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D003" w14:textId="77777777" w:rsidR="00841A43" w:rsidRDefault="00841A43" w:rsidP="00841A43">
      <w:pPr>
        <w:shd w:val="clear" w:color="auto" w:fill="FFEB9C"/>
        <w:spacing w:before="100" w:beforeAutospacing="1" w:after="100" w:afterAutospacing="1" w:line="240" w:lineRule="atLeast"/>
        <w:jc w:val="center"/>
        <w:rPr>
          <w:rFonts w:ascii="Verdana" w:hAnsi="Verdana"/>
          <w:color w:val="000000"/>
          <w:sz w:val="15"/>
          <w:szCs w:val="15"/>
        </w:rPr>
      </w:pPr>
      <w:r>
        <w:rPr>
          <w:rFonts w:ascii="Verdana" w:hAnsi="Verdana"/>
          <w:color w:val="000000"/>
          <w:sz w:val="24"/>
          <w:szCs w:val="24"/>
        </w:rPr>
        <w:t>CAUTION - EXTERNAL E-MAIL- Do not click or open attachments unless you recognize the sender.</w:t>
      </w:r>
    </w:p>
    <w:tbl>
      <w:tblPr>
        <w:tblW w:w="10575" w:type="dxa"/>
        <w:tblCellSpacing w:w="0" w:type="dxa"/>
        <w:tblLook w:val="04A0" w:firstRow="1" w:lastRow="0" w:firstColumn="1" w:lastColumn="0" w:noHBand="0" w:noVBand="1"/>
      </w:tblPr>
      <w:tblGrid>
        <w:gridCol w:w="6987"/>
        <w:gridCol w:w="3588"/>
      </w:tblGrid>
      <w:tr w:rsidR="00841A43" w14:paraId="4FDBEA68" w14:textId="77777777" w:rsidTr="00841A43">
        <w:trPr>
          <w:tblCellSpacing w:w="0" w:type="dxa"/>
        </w:trPr>
        <w:tc>
          <w:tcPr>
            <w:tcW w:w="7800" w:type="dxa"/>
            <w:tcMar>
              <w:top w:w="15" w:type="dxa"/>
              <w:left w:w="15" w:type="dxa"/>
              <w:bottom w:w="15" w:type="dxa"/>
              <w:right w:w="15" w:type="dxa"/>
            </w:tcMar>
            <w:vAlign w:val="center"/>
            <w:hideMark/>
          </w:tcPr>
          <w:p w14:paraId="463AD656" w14:textId="77777777" w:rsidR="00841A43" w:rsidRDefault="00841A43">
            <w:pPr>
              <w:spacing w:after="240"/>
              <w:rPr>
                <w:rFonts w:ascii="Verdana" w:eastAsia="Times New Roman" w:hAnsi="Verdana"/>
                <w:color w:val="000000"/>
                <w:sz w:val="15"/>
                <w:szCs w:val="15"/>
              </w:rPr>
            </w:pPr>
            <w:r>
              <w:rPr>
                <w:rFonts w:ascii="Verdana" w:eastAsia="Times New Roman" w:hAnsi="Verdana"/>
                <w:b/>
                <w:bCs/>
                <w:color w:val="000000"/>
                <w:sz w:val="18"/>
                <w:szCs w:val="18"/>
              </w:rPr>
              <w:t>Passenger Itinerary for METATAWABIN, MEGONE.</w:t>
            </w:r>
            <w:r>
              <w:rPr>
                <w:rFonts w:ascii="Verdana" w:eastAsia="Times New Roman" w:hAnsi="Verdana"/>
                <w:color w:val="000000"/>
                <w:sz w:val="15"/>
                <w:szCs w:val="15"/>
              </w:rPr>
              <w:t xml:space="preserve"> </w:t>
            </w:r>
          </w:p>
          <w:p w14:paraId="5A3D7383" w14:textId="77777777" w:rsidR="00841A43" w:rsidRDefault="00841A43">
            <w:pPr>
              <w:pStyle w:val="NormalWeb"/>
              <w:rPr>
                <w:rFonts w:ascii="Verdana" w:hAnsi="Verdana"/>
                <w:color w:val="000000"/>
                <w:sz w:val="15"/>
                <w:szCs w:val="15"/>
              </w:rPr>
            </w:pPr>
            <w:r>
              <w:rPr>
                <w:rFonts w:ascii="Verdana" w:hAnsi="Verdana"/>
                <w:color w:val="000000"/>
                <w:sz w:val="15"/>
                <w:szCs w:val="15"/>
              </w:rPr>
              <w:t xml:space="preserve">Please print/retain this page for your records. </w:t>
            </w:r>
            <w:r>
              <w:rPr>
                <w:rFonts w:ascii="Verdana" w:hAnsi="Verdana"/>
                <w:color w:val="000000"/>
                <w:sz w:val="15"/>
                <w:szCs w:val="15"/>
              </w:rPr>
              <w:br/>
              <w:t xml:space="preserve">Thank you for choosing Thunder Airlines Limited. </w:t>
            </w:r>
          </w:p>
        </w:tc>
        <w:tc>
          <w:tcPr>
            <w:tcW w:w="2700" w:type="dxa"/>
            <w:tcMar>
              <w:top w:w="15" w:type="dxa"/>
              <w:left w:w="15" w:type="dxa"/>
              <w:bottom w:w="15" w:type="dxa"/>
              <w:right w:w="15" w:type="dxa"/>
            </w:tcMar>
            <w:vAlign w:val="center"/>
            <w:hideMark/>
          </w:tcPr>
          <w:p w14:paraId="0285535E" w14:textId="77777777" w:rsidR="00841A43" w:rsidRDefault="00841A43">
            <w:pPr>
              <w:jc w:val="center"/>
              <w:rPr>
                <w:rFonts w:ascii="Verdana" w:eastAsia="Times New Roman" w:hAnsi="Verdana"/>
                <w:b/>
                <w:bCs/>
                <w:color w:val="000000"/>
                <w:sz w:val="24"/>
                <w:szCs w:val="24"/>
              </w:rPr>
            </w:pPr>
            <w:r>
              <w:rPr>
                <w:rStyle w:val="title1"/>
                <w:rFonts w:ascii="Verdana" w:eastAsia="Times New Roman" w:hAnsi="Verdana"/>
                <w:color w:val="2F499F"/>
                <w:sz w:val="30"/>
                <w:szCs w:val="30"/>
              </w:rPr>
              <w:t>Itinerary</w:t>
            </w:r>
            <w:r>
              <w:rPr>
                <w:rFonts w:ascii="Verdana" w:eastAsia="Times New Roman" w:hAnsi="Verdana"/>
                <w:b/>
                <w:bCs/>
                <w:color w:val="000000"/>
                <w:sz w:val="24"/>
                <w:szCs w:val="24"/>
              </w:rPr>
              <w:br/>
            </w:r>
            <w:hyperlink r:id="rId4" w:tgtFrame="_blank" w:history="1">
              <w:r>
                <w:rPr>
                  <w:rStyle w:val="Hyperlink"/>
                  <w:rFonts w:ascii="Verdana" w:eastAsia="Times New Roman" w:hAnsi="Verdana"/>
                  <w:b/>
                  <w:bCs/>
                  <w:sz w:val="18"/>
                  <w:szCs w:val="18"/>
                </w:rPr>
                <w:t>www.thunderair.com</w:t>
              </w:r>
            </w:hyperlink>
            <w:r>
              <w:rPr>
                <w:rFonts w:ascii="Verdana" w:eastAsia="Times New Roman" w:hAnsi="Verdana"/>
                <w:b/>
                <w:bCs/>
                <w:color w:val="000000"/>
                <w:sz w:val="24"/>
                <w:szCs w:val="24"/>
              </w:rPr>
              <w:t xml:space="preserve"> </w:t>
            </w:r>
          </w:p>
        </w:tc>
      </w:tr>
      <w:tr w:rsidR="00841A43" w14:paraId="65619BD0" w14:textId="77777777" w:rsidTr="00841A43">
        <w:trPr>
          <w:tblCellSpacing w:w="0" w:type="dxa"/>
        </w:trPr>
        <w:tc>
          <w:tcPr>
            <w:tcW w:w="0" w:type="auto"/>
            <w:gridSpan w:val="2"/>
            <w:tcMar>
              <w:top w:w="15" w:type="dxa"/>
              <w:left w:w="15" w:type="dxa"/>
              <w:bottom w:w="15" w:type="dxa"/>
              <w:right w:w="15" w:type="dxa"/>
            </w:tcMar>
            <w:vAlign w:val="cente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shd w:val="clear" w:color="auto" w:fill="FFFFFF"/>
              <w:tblLook w:val="04A0" w:firstRow="1" w:lastRow="0" w:firstColumn="1" w:lastColumn="0" w:noHBand="0" w:noVBand="1"/>
            </w:tblPr>
            <w:tblGrid>
              <w:gridCol w:w="10171"/>
              <w:gridCol w:w="374"/>
            </w:tblGrid>
            <w:tr w:rsidR="00841A43" w14:paraId="210FE03C" w14:textId="77777777">
              <w:trPr>
                <w:tblCellSpacing w:w="0" w:type="dxa"/>
              </w:trPr>
              <w:tc>
                <w:tcPr>
                  <w:tcW w:w="0" w:type="auto"/>
                  <w:gridSpan w:val="2"/>
                  <w:tcBorders>
                    <w:top w:val="nil"/>
                    <w:left w:val="nil"/>
                    <w:bottom w:val="nil"/>
                    <w:right w:val="nil"/>
                  </w:tcBorders>
                  <w:shd w:val="clear" w:color="auto" w:fill="FFFFFF"/>
                  <w:tcMar>
                    <w:top w:w="15" w:type="dxa"/>
                    <w:left w:w="150" w:type="dxa"/>
                    <w:bottom w:w="15" w:type="dxa"/>
                    <w:right w:w="150" w:type="dxa"/>
                  </w:tcMar>
                  <w:vAlign w:val="center"/>
                  <w:hideMark/>
                </w:tcPr>
                <w:tbl>
                  <w:tblPr>
                    <w:tblW w:w="5000" w:type="pct"/>
                    <w:jc w:val="center"/>
                    <w:tblCellSpacing w:w="15" w:type="dxa"/>
                    <w:tblBorders>
                      <w:bottom w:val="single" w:sz="12" w:space="0" w:color="2F499F"/>
                    </w:tblBorders>
                    <w:tblLook w:val="04A0" w:firstRow="1" w:lastRow="0" w:firstColumn="1" w:lastColumn="0" w:noHBand="0" w:noVBand="1"/>
                  </w:tblPr>
                  <w:tblGrid>
                    <w:gridCol w:w="524"/>
                    <w:gridCol w:w="9721"/>
                  </w:tblGrid>
                  <w:tr w:rsidR="00841A43" w14:paraId="78CBB637" w14:textId="77777777">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hideMark/>
                      </w:tcPr>
                      <w:p w14:paraId="42BC6689" w14:textId="4E0089A8" w:rsidR="00841A43" w:rsidRDefault="00841A43">
                        <w:pPr>
                          <w:spacing w:after="150"/>
                          <w:rPr>
                            <w:rFonts w:ascii="Verdana" w:eastAsia="Times New Roman" w:hAnsi="Verdana"/>
                            <w:color w:val="000000"/>
                            <w:sz w:val="15"/>
                            <w:szCs w:val="15"/>
                          </w:rPr>
                        </w:pPr>
                      </w:p>
                    </w:tc>
                    <w:tc>
                      <w:tcPr>
                        <w:tcW w:w="0" w:type="auto"/>
                        <w:tcBorders>
                          <w:top w:val="nil"/>
                          <w:left w:val="nil"/>
                          <w:bottom w:val="nil"/>
                          <w:right w:val="nil"/>
                        </w:tcBorders>
                        <w:tcMar>
                          <w:top w:w="75" w:type="dxa"/>
                          <w:left w:w="75" w:type="dxa"/>
                          <w:bottom w:w="75" w:type="dxa"/>
                          <w:right w:w="75" w:type="dxa"/>
                        </w:tcMar>
                        <w:vAlign w:val="center"/>
                        <w:hideMark/>
                      </w:tcPr>
                      <w:tbl>
                        <w:tblPr>
                          <w:tblpPr w:leftFromText="45" w:rightFromText="195" w:vertAnchor="text" w:tblpXSpec="right" w:tblpYSpec="center"/>
                          <w:tblW w:w="3000" w:type="dxa"/>
                          <w:tblCellSpacing w:w="15" w:type="dxa"/>
                          <w:tblBorders>
                            <w:top w:val="dashed" w:sz="6" w:space="0" w:color="000000"/>
                            <w:left w:val="dashed" w:sz="6" w:space="0" w:color="000000"/>
                            <w:bottom w:val="dashed" w:sz="6" w:space="0" w:color="000000"/>
                            <w:right w:val="dashed" w:sz="6" w:space="0" w:color="000000"/>
                          </w:tblBorders>
                          <w:shd w:val="clear" w:color="auto" w:fill="F6FAFF"/>
                          <w:tblLook w:val="04A0" w:firstRow="1" w:lastRow="0" w:firstColumn="1" w:lastColumn="0" w:noHBand="0" w:noVBand="1"/>
                        </w:tblPr>
                        <w:tblGrid>
                          <w:gridCol w:w="3000"/>
                        </w:tblGrid>
                        <w:tr w:rsidR="00841A43" w14:paraId="7F0A6630" w14:textId="77777777">
                          <w:trPr>
                            <w:tblCellSpacing w:w="15" w:type="dxa"/>
                          </w:trPr>
                          <w:tc>
                            <w:tcPr>
                              <w:tcW w:w="0" w:type="auto"/>
                              <w:tcBorders>
                                <w:top w:val="nil"/>
                                <w:left w:val="nil"/>
                                <w:bottom w:val="nil"/>
                                <w:right w:val="nil"/>
                              </w:tcBorders>
                              <w:shd w:val="clear" w:color="auto" w:fill="F6FAFF"/>
                              <w:tcMar>
                                <w:top w:w="150" w:type="dxa"/>
                                <w:left w:w="150" w:type="dxa"/>
                                <w:bottom w:w="150" w:type="dxa"/>
                                <w:right w:w="150" w:type="dxa"/>
                              </w:tcMar>
                              <w:vAlign w:val="center"/>
                              <w:hideMark/>
                            </w:tcPr>
                            <w:p w14:paraId="50B65C93" w14:textId="77777777" w:rsidR="00841A43" w:rsidRDefault="00841A43">
                              <w:pPr>
                                <w:rPr>
                                  <w:rFonts w:ascii="Verdana" w:eastAsia="Times New Roman" w:hAnsi="Verdana"/>
                                  <w:color w:val="000000"/>
                                  <w:sz w:val="15"/>
                                  <w:szCs w:val="15"/>
                                </w:rPr>
                              </w:pPr>
                              <w:r>
                                <w:rPr>
                                  <w:rStyle w:val="head1"/>
                                  <w:rFonts w:ascii="Verdana" w:eastAsia="Times New Roman" w:hAnsi="Verdana"/>
                                  <w:color w:val="000000"/>
                                  <w:sz w:val="18"/>
                                  <w:szCs w:val="18"/>
                                </w:rPr>
                                <w:t>Customer Care</w:t>
                              </w:r>
                              <w:r>
                                <w:rPr>
                                  <w:rFonts w:ascii="Verdana" w:eastAsia="Times New Roman" w:hAnsi="Verdana"/>
                                  <w:color w:val="000000"/>
                                  <w:sz w:val="15"/>
                                  <w:szCs w:val="15"/>
                                </w:rPr>
                                <w:br/>
                              </w:r>
                              <w:r>
                                <w:rPr>
                                  <w:rFonts w:ascii="Verdana" w:eastAsia="Times New Roman" w:hAnsi="Verdana"/>
                                  <w:color w:val="000000"/>
                                  <w:sz w:val="15"/>
                                  <w:szCs w:val="15"/>
                                  <w:u w:val="single"/>
                                </w:rPr>
                                <w:t>Thunder Bay Office</w:t>
                              </w:r>
                              <w:r>
                                <w:rPr>
                                  <w:rFonts w:ascii="Verdana" w:eastAsia="Times New Roman" w:hAnsi="Verdana"/>
                                  <w:color w:val="000000"/>
                                  <w:sz w:val="15"/>
                                  <w:szCs w:val="15"/>
                                </w:rPr>
                                <w:br/>
                                <w:t>Toll Free: 1 (800) 803-9943</w:t>
                              </w:r>
                              <w:r>
                                <w:rPr>
                                  <w:rFonts w:ascii="Verdana" w:eastAsia="Times New Roman" w:hAnsi="Verdana"/>
                                  <w:color w:val="000000"/>
                                  <w:sz w:val="15"/>
                                  <w:szCs w:val="15"/>
                                </w:rPr>
                                <w:br/>
                              </w:r>
                              <w:r>
                                <w:rPr>
                                  <w:rFonts w:ascii="Verdana" w:eastAsia="Times New Roman" w:hAnsi="Verdana"/>
                                  <w:color w:val="000000"/>
                                  <w:sz w:val="15"/>
                                  <w:szCs w:val="15"/>
                                </w:rPr>
                                <w:br/>
                              </w:r>
                              <w:r>
                                <w:rPr>
                                  <w:rFonts w:ascii="Verdana" w:eastAsia="Times New Roman" w:hAnsi="Verdana"/>
                                  <w:color w:val="000000"/>
                                  <w:sz w:val="15"/>
                                  <w:szCs w:val="15"/>
                                  <w:u w:val="single"/>
                                </w:rPr>
                                <w:t>Timmins Office</w:t>
                              </w:r>
                              <w:r>
                                <w:rPr>
                                  <w:rFonts w:ascii="Verdana" w:eastAsia="Times New Roman" w:hAnsi="Verdana"/>
                                  <w:color w:val="000000"/>
                                  <w:sz w:val="15"/>
                                  <w:szCs w:val="15"/>
                                </w:rPr>
                                <w:br/>
                                <w:t>Toll Free: 1 (866) 464-2799</w:t>
                              </w:r>
                            </w:p>
                          </w:tc>
                        </w:tr>
                      </w:tbl>
                      <w:p w14:paraId="4CFF4A21" w14:textId="77777777" w:rsidR="00841A43" w:rsidRDefault="00841A43">
                        <w:pPr>
                          <w:rPr>
                            <w:rFonts w:ascii="Times New Roman" w:eastAsia="Times New Roman" w:hAnsi="Times New Roman" w:cs="Times New Roman"/>
                            <w:sz w:val="20"/>
                            <w:szCs w:val="20"/>
                          </w:rPr>
                        </w:pPr>
                      </w:p>
                    </w:tc>
                  </w:tr>
                </w:tbl>
                <w:p w14:paraId="3A1A6134" w14:textId="77777777" w:rsidR="00841A43" w:rsidRDefault="00841A43">
                  <w:pPr>
                    <w:jc w:val="center"/>
                    <w:rPr>
                      <w:rFonts w:ascii="Times New Roman" w:eastAsia="Times New Roman" w:hAnsi="Times New Roman" w:cs="Times New Roman"/>
                      <w:sz w:val="20"/>
                      <w:szCs w:val="20"/>
                    </w:rPr>
                  </w:pPr>
                </w:p>
              </w:tc>
            </w:tr>
            <w:tr w:rsidR="00841A43" w14:paraId="6BE59A61" w14:textId="77777777">
              <w:trPr>
                <w:tblCellSpacing w:w="0" w:type="dxa"/>
              </w:trPr>
              <w:tc>
                <w:tcPr>
                  <w:tcW w:w="7050" w:type="dxa"/>
                  <w:tcBorders>
                    <w:top w:val="nil"/>
                    <w:left w:val="nil"/>
                    <w:bottom w:val="nil"/>
                    <w:right w:val="nil"/>
                  </w:tcBorders>
                  <w:shd w:val="clear" w:color="auto" w:fill="FFFFFF"/>
                  <w:tcMar>
                    <w:top w:w="15" w:type="dxa"/>
                    <w:left w:w="15" w:type="dxa"/>
                    <w:bottom w:w="15" w:type="dxa"/>
                    <w:right w:w="15" w:type="dxa"/>
                  </w:tcMar>
                  <w:vAlign w:val="center"/>
                  <w:hideMark/>
                </w:tcPr>
                <w:tbl>
                  <w:tblPr>
                    <w:tblW w:w="0" w:type="auto"/>
                    <w:tblCellSpacing w:w="15" w:type="dxa"/>
                    <w:tblInd w:w="150" w:type="dxa"/>
                    <w:tblLook w:val="04A0" w:firstRow="1" w:lastRow="0" w:firstColumn="1" w:lastColumn="0" w:noHBand="0" w:noVBand="1"/>
                  </w:tblPr>
                  <w:tblGrid>
                    <w:gridCol w:w="2640"/>
                    <w:gridCol w:w="4170"/>
                  </w:tblGrid>
                  <w:tr w:rsidR="00841A43" w14:paraId="73017845" w14:textId="77777777">
                    <w:trPr>
                      <w:tblCellSpacing w:w="15" w:type="dxa"/>
                    </w:trPr>
                    <w:tc>
                      <w:tcPr>
                        <w:tcW w:w="2595" w:type="dxa"/>
                        <w:tcMar>
                          <w:top w:w="15" w:type="dxa"/>
                          <w:left w:w="15" w:type="dxa"/>
                          <w:bottom w:w="15" w:type="dxa"/>
                          <w:right w:w="15" w:type="dxa"/>
                        </w:tcMar>
                        <w:hideMark/>
                      </w:tcPr>
                      <w:p w14:paraId="791A1730" w14:textId="77777777" w:rsidR="00841A43" w:rsidRDefault="00841A43">
                        <w:pPr>
                          <w:rPr>
                            <w:rFonts w:ascii="Verdana" w:eastAsia="Times New Roman" w:hAnsi="Verdana"/>
                            <w:color w:val="000000"/>
                            <w:sz w:val="15"/>
                            <w:szCs w:val="15"/>
                          </w:rPr>
                        </w:pPr>
                        <w:r>
                          <w:rPr>
                            <w:rStyle w:val="title1"/>
                            <w:rFonts w:ascii="Verdana" w:eastAsia="Times New Roman" w:hAnsi="Verdana"/>
                            <w:color w:val="000000"/>
                          </w:rPr>
                          <w:t>Booking Information</w:t>
                        </w:r>
                      </w:p>
                    </w:tc>
                    <w:tc>
                      <w:tcPr>
                        <w:tcW w:w="4125" w:type="dxa"/>
                        <w:tcMar>
                          <w:top w:w="15" w:type="dxa"/>
                          <w:left w:w="15" w:type="dxa"/>
                          <w:bottom w:w="15" w:type="dxa"/>
                          <w:right w:w="15" w:type="dxa"/>
                        </w:tcMar>
                        <w:vAlign w:val="center"/>
                        <w:hideMark/>
                      </w:tcPr>
                      <w:p w14:paraId="78F891E2"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 xml:space="preserve">- Locator/Serial Number: 957455 </w:t>
                        </w:r>
                        <w:r>
                          <w:rPr>
                            <w:rFonts w:ascii="Verdana" w:eastAsia="Times New Roman" w:hAnsi="Verdana"/>
                            <w:color w:val="000000"/>
                            <w:sz w:val="15"/>
                            <w:szCs w:val="15"/>
                          </w:rPr>
                          <w:br/>
                          <w:t xml:space="preserve">- Booked For: METATAWABIN, MEGONE </w:t>
                        </w:r>
                        <w:r>
                          <w:rPr>
                            <w:rFonts w:ascii="Verdana" w:eastAsia="Times New Roman" w:hAnsi="Verdana"/>
                            <w:color w:val="000000"/>
                            <w:sz w:val="15"/>
                            <w:szCs w:val="15"/>
                          </w:rPr>
                          <w:br/>
                          <w:t xml:space="preserve">- Date Booked: 04/09/2023 11:19 </w:t>
                        </w:r>
                        <w:r>
                          <w:rPr>
                            <w:rFonts w:ascii="Verdana" w:eastAsia="Times New Roman" w:hAnsi="Verdana"/>
                            <w:color w:val="000000"/>
                            <w:sz w:val="15"/>
                            <w:szCs w:val="15"/>
                          </w:rPr>
                          <w:br/>
                          <w:t xml:space="preserve">- Date Printed: </w:t>
                        </w:r>
                        <w:r>
                          <w:rPr>
                            <w:rFonts w:ascii="Verdana" w:eastAsia="Times New Roman" w:hAnsi="Verdana"/>
                            <w:color w:val="000000"/>
                            <w:sz w:val="15"/>
                            <w:szCs w:val="15"/>
                          </w:rPr>
                          <w:br/>
                          <w:t xml:space="preserve">- Booked By: Angela </w:t>
                        </w:r>
                      </w:p>
                    </w:tc>
                  </w:tr>
                </w:tbl>
                <w:p w14:paraId="1A6FE1EF" w14:textId="77777777" w:rsidR="00841A43" w:rsidRDefault="00841A43">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15" w:type="dxa"/>
                    <w:bottom w:w="15" w:type="dxa"/>
                    <w:right w:w="150" w:type="dxa"/>
                  </w:tcMar>
                  <w:vAlign w:val="center"/>
                  <w:hideMark/>
                </w:tcPr>
                <w:p w14:paraId="513B52D5" w14:textId="77777777" w:rsidR="00841A43" w:rsidRDefault="00841A43">
                  <w:pPr>
                    <w:rPr>
                      <w:rFonts w:ascii="Times New Roman" w:eastAsia="Times New Roman" w:hAnsi="Times New Roman" w:cs="Times New Roman"/>
                      <w:sz w:val="20"/>
                      <w:szCs w:val="20"/>
                    </w:rPr>
                  </w:pPr>
                </w:p>
              </w:tc>
            </w:tr>
            <w:tr w:rsidR="00841A43" w14:paraId="756EB8C2" w14:textId="77777777">
              <w:trPr>
                <w:tblCellSpacing w:w="0" w:type="dxa"/>
              </w:trPr>
              <w:tc>
                <w:tcPr>
                  <w:tcW w:w="0" w:type="auto"/>
                  <w:gridSpan w:val="2"/>
                  <w:tcBorders>
                    <w:top w:val="nil"/>
                    <w:left w:val="nil"/>
                    <w:bottom w:val="nil"/>
                    <w:right w:val="nil"/>
                  </w:tcBorders>
                  <w:shd w:val="clear" w:color="auto" w:fill="FFFFFF"/>
                  <w:tcMar>
                    <w:top w:w="150" w:type="dxa"/>
                    <w:left w:w="150" w:type="dxa"/>
                    <w:bottom w:w="150" w:type="dxa"/>
                    <w:right w:w="150" w:type="dxa"/>
                  </w:tcMar>
                  <w:vAlign w:val="center"/>
                  <w:hideMark/>
                </w:tcPr>
                <w:p w14:paraId="626075BF" w14:textId="77777777" w:rsidR="00841A43" w:rsidRDefault="00841A43">
                  <w:pPr>
                    <w:rPr>
                      <w:rFonts w:ascii="Verdana" w:eastAsia="Times New Roman" w:hAnsi="Verdana"/>
                      <w:b/>
                      <w:bCs/>
                      <w:color w:val="000000"/>
                      <w:sz w:val="15"/>
                      <w:szCs w:val="15"/>
                    </w:rPr>
                  </w:pPr>
                  <w:r>
                    <w:rPr>
                      <w:rFonts w:ascii="Verdana" w:eastAsia="Times New Roman" w:hAnsi="Verdana"/>
                      <w:b/>
                      <w:bCs/>
                      <w:color w:val="000000"/>
                      <w:sz w:val="15"/>
                      <w:szCs w:val="15"/>
                    </w:rPr>
                    <w:br/>
                  </w:r>
                  <w:r>
                    <w:rPr>
                      <w:rStyle w:val="title1"/>
                      <w:rFonts w:ascii="Verdana" w:eastAsia="Times New Roman" w:hAnsi="Verdana"/>
                      <w:color w:val="000000"/>
                    </w:rPr>
                    <w:t>Flight Details</w:t>
                  </w:r>
                  <w:r>
                    <w:rPr>
                      <w:rFonts w:ascii="Verdana" w:eastAsia="Times New Roman" w:hAnsi="Verdana"/>
                      <w:b/>
                      <w:bCs/>
                      <w:color w:val="000000"/>
                      <w:sz w:val="15"/>
                      <w:szCs w:val="15"/>
                    </w:rPr>
                    <w:t xml:space="preserve"> </w:t>
                  </w:r>
                </w:p>
                <w:tbl>
                  <w:tblPr>
                    <w:tblW w:w="10200" w:type="dxa"/>
                    <w:tblCellSpacing w:w="0" w:type="dxa"/>
                    <w:tblLook w:val="04A0" w:firstRow="1" w:lastRow="0" w:firstColumn="1" w:lastColumn="0" w:noHBand="0" w:noVBand="1"/>
                  </w:tblPr>
                  <w:tblGrid>
                    <w:gridCol w:w="2139"/>
                    <w:gridCol w:w="1678"/>
                    <w:gridCol w:w="909"/>
                    <w:gridCol w:w="1421"/>
                    <w:gridCol w:w="1086"/>
                    <w:gridCol w:w="1517"/>
                    <w:gridCol w:w="1450"/>
                  </w:tblGrid>
                  <w:tr w:rsidR="00841A43" w14:paraId="5DA9F285" w14:textId="77777777">
                    <w:trPr>
                      <w:tblCellSpacing w:w="0" w:type="dxa"/>
                    </w:trPr>
                    <w:tc>
                      <w:tcPr>
                        <w:tcW w:w="2160" w:type="dxa"/>
                        <w:shd w:val="clear" w:color="auto" w:fill="2F499F"/>
                        <w:tcMar>
                          <w:top w:w="15" w:type="dxa"/>
                          <w:left w:w="15" w:type="dxa"/>
                          <w:bottom w:w="15" w:type="dxa"/>
                          <w:right w:w="15" w:type="dxa"/>
                        </w:tcMar>
                        <w:vAlign w:val="center"/>
                        <w:hideMark/>
                      </w:tcPr>
                      <w:p w14:paraId="2991F9A1" w14:textId="77777777" w:rsidR="00841A43" w:rsidRDefault="00841A43">
                        <w:pPr>
                          <w:jc w:val="center"/>
                          <w:rPr>
                            <w:rFonts w:ascii="Verdana" w:eastAsia="Times New Roman" w:hAnsi="Verdana"/>
                            <w:b/>
                            <w:bCs/>
                            <w:color w:val="FFFFFF"/>
                            <w:sz w:val="15"/>
                            <w:szCs w:val="15"/>
                          </w:rPr>
                        </w:pPr>
                        <w:r>
                          <w:rPr>
                            <w:rFonts w:ascii="Verdana" w:eastAsia="Times New Roman" w:hAnsi="Verdana"/>
                            <w:b/>
                            <w:bCs/>
                            <w:color w:val="FFFFFF"/>
                            <w:sz w:val="15"/>
                            <w:szCs w:val="15"/>
                          </w:rPr>
                          <w:t>BOUND</w:t>
                        </w:r>
                      </w:p>
                    </w:tc>
                    <w:tc>
                      <w:tcPr>
                        <w:tcW w:w="1695" w:type="dxa"/>
                        <w:shd w:val="clear" w:color="auto" w:fill="2F499F"/>
                        <w:tcMar>
                          <w:top w:w="15" w:type="dxa"/>
                          <w:left w:w="15" w:type="dxa"/>
                          <w:bottom w:w="15" w:type="dxa"/>
                          <w:right w:w="15" w:type="dxa"/>
                        </w:tcMar>
                        <w:vAlign w:val="center"/>
                        <w:hideMark/>
                      </w:tcPr>
                      <w:p w14:paraId="602255C6" w14:textId="77777777" w:rsidR="00841A43" w:rsidRDefault="00841A43">
                        <w:pPr>
                          <w:jc w:val="center"/>
                          <w:rPr>
                            <w:rFonts w:ascii="Verdana" w:eastAsia="Times New Roman" w:hAnsi="Verdana"/>
                            <w:b/>
                            <w:bCs/>
                            <w:color w:val="FFFFFF"/>
                            <w:sz w:val="15"/>
                            <w:szCs w:val="15"/>
                          </w:rPr>
                        </w:pPr>
                        <w:r>
                          <w:rPr>
                            <w:rFonts w:ascii="Verdana" w:eastAsia="Times New Roman" w:hAnsi="Verdana"/>
                            <w:b/>
                            <w:bCs/>
                            <w:color w:val="FFFFFF"/>
                            <w:sz w:val="15"/>
                            <w:szCs w:val="15"/>
                          </w:rPr>
                          <w:t>DATE</w:t>
                        </w:r>
                      </w:p>
                    </w:tc>
                    <w:tc>
                      <w:tcPr>
                        <w:tcW w:w="915" w:type="dxa"/>
                        <w:shd w:val="clear" w:color="auto" w:fill="2F499F"/>
                        <w:tcMar>
                          <w:top w:w="15" w:type="dxa"/>
                          <w:left w:w="15" w:type="dxa"/>
                          <w:bottom w:w="15" w:type="dxa"/>
                          <w:right w:w="15" w:type="dxa"/>
                        </w:tcMar>
                        <w:vAlign w:val="center"/>
                        <w:hideMark/>
                      </w:tcPr>
                      <w:p w14:paraId="2041874A" w14:textId="77777777" w:rsidR="00841A43" w:rsidRDefault="00841A43">
                        <w:pPr>
                          <w:jc w:val="center"/>
                          <w:rPr>
                            <w:rFonts w:ascii="Verdana" w:eastAsia="Times New Roman" w:hAnsi="Verdana"/>
                            <w:b/>
                            <w:bCs/>
                            <w:color w:val="FFFFFF"/>
                            <w:sz w:val="15"/>
                            <w:szCs w:val="15"/>
                          </w:rPr>
                        </w:pPr>
                        <w:r>
                          <w:rPr>
                            <w:rFonts w:ascii="Verdana" w:eastAsia="Times New Roman" w:hAnsi="Verdana"/>
                            <w:b/>
                            <w:bCs/>
                            <w:color w:val="FFFFFF"/>
                            <w:sz w:val="15"/>
                            <w:szCs w:val="15"/>
                          </w:rPr>
                          <w:t>FLIGHT</w:t>
                        </w:r>
                      </w:p>
                    </w:tc>
                    <w:tc>
                      <w:tcPr>
                        <w:tcW w:w="1125" w:type="dxa"/>
                        <w:shd w:val="clear" w:color="auto" w:fill="2F499F"/>
                        <w:tcMar>
                          <w:top w:w="15" w:type="dxa"/>
                          <w:left w:w="15" w:type="dxa"/>
                          <w:bottom w:w="15" w:type="dxa"/>
                          <w:right w:w="15" w:type="dxa"/>
                        </w:tcMar>
                        <w:vAlign w:val="center"/>
                        <w:hideMark/>
                      </w:tcPr>
                      <w:p w14:paraId="0CEFED1D" w14:textId="77777777" w:rsidR="00841A43" w:rsidRDefault="00841A43">
                        <w:pPr>
                          <w:jc w:val="center"/>
                          <w:rPr>
                            <w:rFonts w:ascii="Verdana" w:eastAsia="Times New Roman" w:hAnsi="Verdana"/>
                            <w:b/>
                            <w:bCs/>
                            <w:color w:val="FFFFFF"/>
                            <w:sz w:val="15"/>
                            <w:szCs w:val="15"/>
                          </w:rPr>
                        </w:pPr>
                        <w:r>
                          <w:rPr>
                            <w:rFonts w:ascii="Verdana" w:eastAsia="Times New Roman" w:hAnsi="Verdana"/>
                            <w:b/>
                            <w:bCs/>
                            <w:color w:val="FFFFFF"/>
                            <w:sz w:val="15"/>
                            <w:szCs w:val="15"/>
                          </w:rPr>
                          <w:t>DEPART</w:t>
                        </w:r>
                      </w:p>
                    </w:tc>
                    <w:tc>
                      <w:tcPr>
                        <w:tcW w:w="1095" w:type="dxa"/>
                        <w:shd w:val="clear" w:color="auto" w:fill="2F499F"/>
                        <w:tcMar>
                          <w:top w:w="15" w:type="dxa"/>
                          <w:left w:w="15" w:type="dxa"/>
                          <w:bottom w:w="15" w:type="dxa"/>
                          <w:right w:w="15" w:type="dxa"/>
                        </w:tcMar>
                        <w:vAlign w:val="center"/>
                        <w:hideMark/>
                      </w:tcPr>
                      <w:p w14:paraId="6B683318" w14:textId="77777777" w:rsidR="00841A43" w:rsidRDefault="00841A43">
                        <w:pPr>
                          <w:jc w:val="center"/>
                          <w:rPr>
                            <w:rFonts w:ascii="Verdana" w:eastAsia="Times New Roman" w:hAnsi="Verdana"/>
                            <w:b/>
                            <w:bCs/>
                            <w:color w:val="FFFFFF"/>
                            <w:sz w:val="15"/>
                            <w:szCs w:val="15"/>
                          </w:rPr>
                        </w:pPr>
                        <w:r>
                          <w:rPr>
                            <w:rFonts w:ascii="Verdana" w:eastAsia="Times New Roman" w:hAnsi="Verdana"/>
                            <w:b/>
                            <w:bCs/>
                            <w:color w:val="FFFFFF"/>
                            <w:sz w:val="15"/>
                            <w:szCs w:val="15"/>
                          </w:rPr>
                          <w:t>ARRIVE</w:t>
                        </w:r>
                      </w:p>
                    </w:tc>
                    <w:tc>
                      <w:tcPr>
                        <w:tcW w:w="1530" w:type="dxa"/>
                        <w:shd w:val="clear" w:color="auto" w:fill="2F499F"/>
                        <w:tcMar>
                          <w:top w:w="15" w:type="dxa"/>
                          <w:left w:w="15" w:type="dxa"/>
                          <w:bottom w:w="15" w:type="dxa"/>
                          <w:right w:w="15" w:type="dxa"/>
                        </w:tcMar>
                        <w:vAlign w:val="center"/>
                        <w:hideMark/>
                      </w:tcPr>
                      <w:p w14:paraId="177D1D74" w14:textId="77777777" w:rsidR="00841A43" w:rsidRDefault="00841A43">
                        <w:pPr>
                          <w:jc w:val="center"/>
                          <w:rPr>
                            <w:rFonts w:ascii="Verdana" w:eastAsia="Times New Roman" w:hAnsi="Verdana"/>
                            <w:b/>
                            <w:bCs/>
                            <w:color w:val="FFFFFF"/>
                            <w:sz w:val="15"/>
                            <w:szCs w:val="15"/>
                          </w:rPr>
                        </w:pPr>
                        <w:r>
                          <w:rPr>
                            <w:rFonts w:ascii="Verdana" w:eastAsia="Times New Roman" w:hAnsi="Verdana"/>
                            <w:b/>
                            <w:bCs/>
                            <w:color w:val="FFFFFF"/>
                            <w:sz w:val="15"/>
                            <w:szCs w:val="15"/>
                          </w:rPr>
                          <w:t>STATUS</w:t>
                        </w:r>
                      </w:p>
                    </w:tc>
                    <w:tc>
                      <w:tcPr>
                        <w:tcW w:w="1470" w:type="dxa"/>
                        <w:shd w:val="clear" w:color="auto" w:fill="2F499F"/>
                        <w:tcMar>
                          <w:top w:w="15" w:type="dxa"/>
                          <w:left w:w="15" w:type="dxa"/>
                          <w:bottom w:w="15" w:type="dxa"/>
                          <w:right w:w="15" w:type="dxa"/>
                        </w:tcMar>
                        <w:vAlign w:val="center"/>
                        <w:hideMark/>
                      </w:tcPr>
                      <w:p w14:paraId="35DF96D3" w14:textId="77777777" w:rsidR="00841A43" w:rsidRDefault="00841A43">
                        <w:pPr>
                          <w:jc w:val="center"/>
                          <w:rPr>
                            <w:rFonts w:ascii="Verdana" w:eastAsia="Times New Roman" w:hAnsi="Verdana"/>
                            <w:b/>
                            <w:bCs/>
                            <w:color w:val="FFFFFF"/>
                            <w:sz w:val="15"/>
                            <w:szCs w:val="15"/>
                          </w:rPr>
                        </w:pPr>
                        <w:r>
                          <w:rPr>
                            <w:rFonts w:ascii="Verdana" w:eastAsia="Times New Roman" w:hAnsi="Verdana"/>
                            <w:b/>
                            <w:bCs/>
                            <w:color w:val="FFFFFF"/>
                            <w:sz w:val="15"/>
                            <w:szCs w:val="15"/>
                          </w:rPr>
                          <w:t>FARE BASIS</w:t>
                        </w:r>
                      </w:p>
                    </w:tc>
                  </w:tr>
                  <w:tr w:rsidR="00841A43" w14:paraId="14C4D025" w14:textId="77777777">
                    <w:trPr>
                      <w:tblCellSpacing w:w="0" w:type="dxa"/>
                    </w:trPr>
                    <w:tc>
                      <w:tcPr>
                        <w:tcW w:w="0" w:type="auto"/>
                        <w:tcBorders>
                          <w:top w:val="single" w:sz="2" w:space="0" w:color="5C5A3E"/>
                          <w:left w:val="nil"/>
                          <w:bottom w:val="single" w:sz="6" w:space="0" w:color="5C5A3E"/>
                          <w:right w:val="nil"/>
                        </w:tcBorders>
                        <w:shd w:val="clear" w:color="auto" w:fill="F6FAFF"/>
                        <w:tcMar>
                          <w:top w:w="15" w:type="dxa"/>
                          <w:left w:w="15" w:type="dxa"/>
                          <w:bottom w:w="15" w:type="dxa"/>
                          <w:right w:w="15" w:type="dxa"/>
                        </w:tcMar>
                        <w:vAlign w:val="center"/>
                        <w:hideMark/>
                      </w:tcPr>
                      <w:p w14:paraId="5BC9B84C" w14:textId="77777777" w:rsidR="00841A43" w:rsidRDefault="00841A43">
                        <w:pPr>
                          <w:jc w:val="center"/>
                          <w:rPr>
                            <w:rFonts w:ascii="Verdana" w:eastAsia="Times New Roman" w:hAnsi="Verdana"/>
                            <w:color w:val="000000"/>
                            <w:sz w:val="15"/>
                            <w:szCs w:val="15"/>
                          </w:rPr>
                        </w:pPr>
                        <w:r>
                          <w:rPr>
                            <w:rFonts w:ascii="Verdana" w:eastAsia="Times New Roman" w:hAnsi="Verdana"/>
                            <w:color w:val="000000"/>
                            <w:sz w:val="15"/>
                            <w:szCs w:val="15"/>
                          </w:rPr>
                          <w:t xml:space="preserve">ATTAWAPISKAT </w:t>
                        </w:r>
                        <w:r>
                          <w:rPr>
                            <w:rFonts w:ascii="Verdana" w:eastAsia="Times New Roman" w:hAnsi="Verdana"/>
                            <w:color w:val="000000"/>
                            <w:sz w:val="15"/>
                            <w:szCs w:val="15"/>
                          </w:rPr>
                          <w:br/>
                        </w:r>
                        <w:r>
                          <w:rPr>
                            <w:rFonts w:ascii="Verdana" w:eastAsia="Times New Roman" w:hAnsi="Verdana"/>
                            <w:i/>
                            <w:iCs/>
                            <w:color w:val="000000"/>
                            <w:sz w:val="15"/>
                            <w:szCs w:val="15"/>
                          </w:rPr>
                          <w:t>to</w:t>
                        </w:r>
                        <w:r>
                          <w:rPr>
                            <w:rFonts w:ascii="Verdana" w:eastAsia="Times New Roman" w:hAnsi="Verdana"/>
                            <w:color w:val="000000"/>
                            <w:sz w:val="15"/>
                            <w:szCs w:val="15"/>
                          </w:rPr>
                          <w:br/>
                          <w:t xml:space="preserve">TIMMINS </w:t>
                        </w:r>
                      </w:p>
                    </w:tc>
                    <w:tc>
                      <w:tcPr>
                        <w:tcW w:w="0" w:type="auto"/>
                        <w:tcBorders>
                          <w:top w:val="single" w:sz="2" w:space="0" w:color="5C5A3E"/>
                          <w:left w:val="nil"/>
                          <w:bottom w:val="single" w:sz="6" w:space="0" w:color="5C5A3E"/>
                          <w:right w:val="nil"/>
                        </w:tcBorders>
                        <w:shd w:val="clear" w:color="auto" w:fill="F6FAFF"/>
                        <w:tcMar>
                          <w:top w:w="15" w:type="dxa"/>
                          <w:left w:w="15" w:type="dxa"/>
                          <w:bottom w:w="15" w:type="dxa"/>
                          <w:right w:w="15" w:type="dxa"/>
                        </w:tcMar>
                        <w:vAlign w:val="center"/>
                        <w:hideMark/>
                      </w:tcPr>
                      <w:p w14:paraId="64B02F99" w14:textId="77777777" w:rsidR="00841A43" w:rsidRDefault="00841A43">
                        <w:pPr>
                          <w:jc w:val="center"/>
                          <w:rPr>
                            <w:rFonts w:ascii="Verdana" w:eastAsia="Times New Roman" w:hAnsi="Verdana"/>
                            <w:color w:val="000000"/>
                            <w:sz w:val="15"/>
                            <w:szCs w:val="15"/>
                          </w:rPr>
                        </w:pPr>
                        <w:r>
                          <w:rPr>
                            <w:rFonts w:ascii="Verdana" w:eastAsia="Times New Roman" w:hAnsi="Verdana"/>
                            <w:color w:val="000000"/>
                            <w:sz w:val="15"/>
                            <w:szCs w:val="15"/>
                          </w:rPr>
                          <w:t>04/14/2023</w:t>
                        </w:r>
                      </w:p>
                    </w:tc>
                    <w:tc>
                      <w:tcPr>
                        <w:tcW w:w="0" w:type="auto"/>
                        <w:tcBorders>
                          <w:top w:val="single" w:sz="2" w:space="0" w:color="5C5A3E"/>
                          <w:left w:val="nil"/>
                          <w:bottom w:val="single" w:sz="6" w:space="0" w:color="5C5A3E"/>
                          <w:right w:val="nil"/>
                        </w:tcBorders>
                        <w:shd w:val="clear" w:color="auto" w:fill="F6FAFF"/>
                        <w:tcMar>
                          <w:top w:w="15" w:type="dxa"/>
                          <w:left w:w="15" w:type="dxa"/>
                          <w:bottom w:w="15" w:type="dxa"/>
                          <w:right w:w="15" w:type="dxa"/>
                        </w:tcMar>
                        <w:vAlign w:val="center"/>
                        <w:hideMark/>
                      </w:tcPr>
                      <w:p w14:paraId="561EE150" w14:textId="77777777" w:rsidR="00841A43" w:rsidRDefault="00841A43">
                        <w:pPr>
                          <w:jc w:val="center"/>
                          <w:rPr>
                            <w:rFonts w:ascii="Verdana" w:eastAsia="Times New Roman" w:hAnsi="Verdana"/>
                            <w:color w:val="000000"/>
                            <w:sz w:val="15"/>
                            <w:szCs w:val="15"/>
                          </w:rPr>
                        </w:pPr>
                        <w:r>
                          <w:rPr>
                            <w:rFonts w:ascii="Verdana" w:eastAsia="Times New Roman" w:hAnsi="Verdana"/>
                            <w:color w:val="000000"/>
                            <w:sz w:val="15"/>
                            <w:szCs w:val="15"/>
                          </w:rPr>
                          <w:t>505</w:t>
                        </w:r>
                      </w:p>
                    </w:tc>
                    <w:tc>
                      <w:tcPr>
                        <w:tcW w:w="0" w:type="auto"/>
                        <w:tcBorders>
                          <w:top w:val="single" w:sz="2" w:space="0" w:color="5C5A3E"/>
                          <w:left w:val="nil"/>
                          <w:bottom w:val="single" w:sz="6" w:space="0" w:color="5C5A3E"/>
                          <w:right w:val="nil"/>
                        </w:tcBorders>
                        <w:shd w:val="clear" w:color="auto" w:fill="F6FAFF"/>
                        <w:tcMar>
                          <w:top w:w="15" w:type="dxa"/>
                          <w:left w:w="15" w:type="dxa"/>
                          <w:bottom w:w="15" w:type="dxa"/>
                          <w:right w:w="15" w:type="dxa"/>
                        </w:tcMar>
                        <w:vAlign w:val="center"/>
                        <w:hideMark/>
                      </w:tcPr>
                      <w:p w14:paraId="79B6A701" w14:textId="77777777" w:rsidR="00841A43" w:rsidRDefault="00841A43">
                        <w:pPr>
                          <w:jc w:val="center"/>
                          <w:rPr>
                            <w:rFonts w:ascii="Verdana" w:eastAsia="Times New Roman" w:hAnsi="Verdana"/>
                            <w:color w:val="000000"/>
                            <w:sz w:val="15"/>
                            <w:szCs w:val="15"/>
                          </w:rPr>
                        </w:pPr>
                        <w:r>
                          <w:rPr>
                            <w:rFonts w:ascii="Verdana" w:eastAsia="Times New Roman" w:hAnsi="Verdana"/>
                            <w:color w:val="000000"/>
                            <w:sz w:val="15"/>
                            <w:szCs w:val="15"/>
                          </w:rPr>
                          <w:t xml:space="preserve">04/14/2023 11:30 </w:t>
                        </w:r>
                      </w:p>
                    </w:tc>
                    <w:tc>
                      <w:tcPr>
                        <w:tcW w:w="0" w:type="auto"/>
                        <w:tcBorders>
                          <w:top w:val="single" w:sz="2" w:space="0" w:color="5C5A3E"/>
                          <w:left w:val="nil"/>
                          <w:bottom w:val="single" w:sz="6" w:space="0" w:color="5C5A3E"/>
                          <w:right w:val="nil"/>
                        </w:tcBorders>
                        <w:shd w:val="clear" w:color="auto" w:fill="F6FAFF"/>
                        <w:tcMar>
                          <w:top w:w="15" w:type="dxa"/>
                          <w:left w:w="15" w:type="dxa"/>
                          <w:bottom w:w="15" w:type="dxa"/>
                          <w:right w:w="15" w:type="dxa"/>
                        </w:tcMar>
                        <w:vAlign w:val="center"/>
                        <w:hideMark/>
                      </w:tcPr>
                      <w:p w14:paraId="6F31D59C" w14:textId="77777777" w:rsidR="00841A43" w:rsidRDefault="00841A43">
                        <w:pPr>
                          <w:jc w:val="center"/>
                          <w:rPr>
                            <w:rFonts w:ascii="Verdana" w:eastAsia="Times New Roman" w:hAnsi="Verdana"/>
                            <w:color w:val="000000"/>
                            <w:sz w:val="15"/>
                            <w:szCs w:val="15"/>
                          </w:rPr>
                        </w:pPr>
                        <w:r>
                          <w:rPr>
                            <w:rFonts w:ascii="Verdana" w:eastAsia="Times New Roman" w:hAnsi="Verdana"/>
                            <w:color w:val="000000"/>
                            <w:sz w:val="15"/>
                            <w:szCs w:val="15"/>
                          </w:rPr>
                          <w:t xml:space="preserve">15:00 </w:t>
                        </w:r>
                      </w:p>
                    </w:tc>
                    <w:tc>
                      <w:tcPr>
                        <w:tcW w:w="0" w:type="auto"/>
                        <w:tcBorders>
                          <w:top w:val="single" w:sz="2" w:space="0" w:color="5C5A3E"/>
                          <w:left w:val="nil"/>
                          <w:bottom w:val="single" w:sz="6" w:space="0" w:color="5C5A3E"/>
                          <w:right w:val="nil"/>
                        </w:tcBorders>
                        <w:shd w:val="clear" w:color="auto" w:fill="F6FAFF"/>
                        <w:tcMar>
                          <w:top w:w="15" w:type="dxa"/>
                          <w:left w:w="15" w:type="dxa"/>
                          <w:bottom w:w="15" w:type="dxa"/>
                          <w:right w:w="15" w:type="dxa"/>
                        </w:tcMar>
                        <w:vAlign w:val="center"/>
                        <w:hideMark/>
                      </w:tcPr>
                      <w:p w14:paraId="65DCB270" w14:textId="77777777" w:rsidR="00841A43" w:rsidRDefault="00841A43">
                        <w:pPr>
                          <w:jc w:val="center"/>
                          <w:rPr>
                            <w:rFonts w:ascii="Verdana" w:eastAsia="Times New Roman" w:hAnsi="Verdana"/>
                            <w:color w:val="000000"/>
                            <w:sz w:val="15"/>
                            <w:szCs w:val="15"/>
                          </w:rPr>
                        </w:pPr>
                        <w:r>
                          <w:rPr>
                            <w:rFonts w:ascii="Verdana" w:eastAsia="Times New Roman" w:hAnsi="Verdana"/>
                            <w:color w:val="000000"/>
                            <w:sz w:val="15"/>
                            <w:szCs w:val="15"/>
                          </w:rPr>
                          <w:t>CONFIRMED</w:t>
                        </w:r>
                      </w:p>
                    </w:tc>
                    <w:tc>
                      <w:tcPr>
                        <w:tcW w:w="0" w:type="auto"/>
                        <w:tcBorders>
                          <w:top w:val="single" w:sz="2" w:space="0" w:color="5C5A3E"/>
                          <w:left w:val="nil"/>
                          <w:bottom w:val="single" w:sz="6" w:space="0" w:color="5C5A3E"/>
                          <w:right w:val="nil"/>
                        </w:tcBorders>
                        <w:shd w:val="clear" w:color="auto" w:fill="F6FAFF"/>
                        <w:tcMar>
                          <w:top w:w="15" w:type="dxa"/>
                          <w:left w:w="15" w:type="dxa"/>
                          <w:bottom w:w="15" w:type="dxa"/>
                          <w:right w:w="15" w:type="dxa"/>
                        </w:tcMar>
                        <w:vAlign w:val="center"/>
                        <w:hideMark/>
                      </w:tcPr>
                      <w:p w14:paraId="5EB65AC3" w14:textId="77777777" w:rsidR="00841A43" w:rsidRDefault="00841A43">
                        <w:pPr>
                          <w:jc w:val="center"/>
                          <w:rPr>
                            <w:rFonts w:ascii="Verdana" w:eastAsia="Times New Roman" w:hAnsi="Verdana"/>
                            <w:color w:val="000000"/>
                            <w:sz w:val="15"/>
                            <w:szCs w:val="15"/>
                          </w:rPr>
                        </w:pPr>
                        <w:r>
                          <w:rPr>
                            <w:rFonts w:ascii="Verdana" w:eastAsia="Times New Roman" w:hAnsi="Verdana"/>
                            <w:color w:val="000000"/>
                            <w:sz w:val="15"/>
                            <w:szCs w:val="15"/>
                          </w:rPr>
                          <w:t>Y</w:t>
                        </w:r>
                      </w:p>
                    </w:tc>
                  </w:tr>
                </w:tbl>
                <w:p w14:paraId="5D71E518" w14:textId="77777777" w:rsidR="00841A43" w:rsidRDefault="00841A43">
                  <w:pPr>
                    <w:rPr>
                      <w:rFonts w:ascii="Times New Roman" w:eastAsia="Times New Roman" w:hAnsi="Times New Roman" w:cs="Times New Roman"/>
                      <w:sz w:val="20"/>
                      <w:szCs w:val="20"/>
                    </w:rPr>
                  </w:pPr>
                </w:p>
              </w:tc>
            </w:tr>
            <w:tr w:rsidR="00841A43" w14:paraId="0B94AC58"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Look w:val="04A0" w:firstRow="1" w:lastRow="0" w:firstColumn="1" w:lastColumn="0" w:noHBand="0" w:noVBand="1"/>
                  </w:tblPr>
                  <w:tblGrid>
                    <w:gridCol w:w="10200"/>
                  </w:tblGrid>
                  <w:tr w:rsidR="00841A43" w14:paraId="7FD7C587" w14:textId="77777777">
                    <w:trPr>
                      <w:tblCellSpacing w:w="0" w:type="dxa"/>
                    </w:trPr>
                    <w:tc>
                      <w:tcPr>
                        <w:tcW w:w="0" w:type="auto"/>
                        <w:tcMar>
                          <w:top w:w="15" w:type="dxa"/>
                          <w:left w:w="15" w:type="dxa"/>
                          <w:bottom w:w="15" w:type="dxa"/>
                          <w:right w:w="15" w:type="dxa"/>
                        </w:tcMar>
                        <w:vAlign w:val="center"/>
                        <w:hideMark/>
                      </w:tcPr>
                      <w:p w14:paraId="33B2F206" w14:textId="77777777" w:rsidR="00841A43" w:rsidRDefault="00841A43">
                        <w:pPr>
                          <w:spacing w:before="150"/>
                          <w:rPr>
                            <w:rFonts w:ascii="Verdana" w:eastAsia="Times New Roman" w:hAnsi="Verdana"/>
                            <w:color w:val="000000"/>
                            <w:sz w:val="15"/>
                            <w:szCs w:val="15"/>
                          </w:rPr>
                        </w:pPr>
                        <w:r>
                          <w:rPr>
                            <w:rStyle w:val="title1"/>
                            <w:rFonts w:ascii="Verdana" w:eastAsia="Times New Roman" w:hAnsi="Verdana"/>
                            <w:color w:val="000000"/>
                          </w:rPr>
                          <w:t>Fare Summary</w:t>
                        </w:r>
                        <w:r>
                          <w:rPr>
                            <w:rFonts w:ascii="Verdana" w:eastAsia="Times New Roman" w:hAnsi="Verdana"/>
                            <w:color w:val="000000"/>
                            <w:sz w:val="15"/>
                            <w:szCs w:val="15"/>
                          </w:rPr>
                          <w:t xml:space="preserve"> </w:t>
                        </w:r>
                      </w:p>
                      <w:tbl>
                        <w:tblPr>
                          <w:tblW w:w="7500" w:type="dxa"/>
                          <w:tblCellSpacing w:w="0" w:type="dxa"/>
                          <w:tblLook w:val="04A0" w:firstRow="1" w:lastRow="0" w:firstColumn="1" w:lastColumn="0" w:noHBand="0" w:noVBand="1"/>
                        </w:tblPr>
                        <w:tblGrid>
                          <w:gridCol w:w="5583"/>
                          <w:gridCol w:w="1917"/>
                        </w:tblGrid>
                        <w:tr w:rsidR="00841A43" w14:paraId="66EADEC2"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72FB9A48"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 xml:space="preserve">Fare </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395AAEA6" w14:textId="77777777" w:rsidR="00841A43" w:rsidRDefault="00841A43">
                              <w:pPr>
                                <w:jc w:val="right"/>
                                <w:rPr>
                                  <w:rFonts w:ascii="Verdana" w:eastAsia="Times New Roman" w:hAnsi="Verdana"/>
                                  <w:color w:val="000000"/>
                                  <w:sz w:val="15"/>
                                  <w:szCs w:val="15"/>
                                </w:rPr>
                              </w:pPr>
                              <w:r>
                                <w:rPr>
                                  <w:rFonts w:ascii="Verdana" w:eastAsia="Times New Roman" w:hAnsi="Verdana"/>
                                  <w:color w:val="000000"/>
                                  <w:sz w:val="15"/>
                                  <w:szCs w:val="15"/>
                                </w:rPr>
                                <w:t xml:space="preserve">$707.96 </w:t>
                              </w:r>
                            </w:p>
                          </w:tc>
                        </w:tr>
                        <w:tr w:rsidR="00841A43" w14:paraId="11B72549"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5B70AB1E" w14:textId="77777777" w:rsidR="00841A43" w:rsidRDefault="00841A43">
                              <w:pPr>
                                <w:rPr>
                                  <w:rFonts w:ascii="Verdana" w:eastAsia="Times New Roman" w:hAnsi="Verdana"/>
                                  <w:color w:val="000000"/>
                                  <w:sz w:val="15"/>
                                  <w:szCs w:val="15"/>
                                </w:rPr>
                              </w:pPr>
                              <w:r>
                                <w:rPr>
                                  <w:rFonts w:ascii="Verdana" w:eastAsia="Times New Roman" w:hAnsi="Verdana"/>
                                  <w:b/>
                                  <w:bCs/>
                                  <w:color w:val="000000"/>
                                  <w:sz w:val="15"/>
                                  <w:szCs w:val="15"/>
                                </w:rPr>
                                <w:t xml:space="preserve">Taxes, </w:t>
                              </w:r>
                              <w:proofErr w:type="gramStart"/>
                              <w:r>
                                <w:rPr>
                                  <w:rFonts w:ascii="Verdana" w:eastAsia="Times New Roman" w:hAnsi="Verdana"/>
                                  <w:b/>
                                  <w:bCs/>
                                  <w:color w:val="000000"/>
                                  <w:sz w:val="15"/>
                                  <w:szCs w:val="15"/>
                                </w:rPr>
                                <w:t>Fees</w:t>
                              </w:r>
                              <w:proofErr w:type="gramEnd"/>
                              <w:r>
                                <w:rPr>
                                  <w:rFonts w:ascii="Verdana" w:eastAsia="Times New Roman" w:hAnsi="Verdana"/>
                                  <w:b/>
                                  <w:bCs/>
                                  <w:color w:val="000000"/>
                                  <w:sz w:val="15"/>
                                  <w:szCs w:val="15"/>
                                </w:rPr>
                                <w:t xml:space="preserve"> and Charges</w:t>
                              </w:r>
                              <w:r>
                                <w:rPr>
                                  <w:rFonts w:ascii="Verdana" w:eastAsia="Times New Roman" w:hAnsi="Verdana"/>
                                  <w:color w:val="000000"/>
                                  <w:sz w:val="15"/>
                                  <w:szCs w:val="15"/>
                                </w:rPr>
                                <w:t xml:space="preserve"> </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0C61744B" w14:textId="77777777" w:rsidR="00841A43" w:rsidRDefault="00841A43">
                              <w:pPr>
                                <w:jc w:val="right"/>
                                <w:rPr>
                                  <w:rFonts w:ascii="Verdana" w:eastAsia="Times New Roman" w:hAnsi="Verdana"/>
                                  <w:color w:val="000000"/>
                                  <w:sz w:val="15"/>
                                  <w:szCs w:val="15"/>
                                </w:rPr>
                              </w:pPr>
                              <w:r>
                                <w:rPr>
                                  <w:rFonts w:ascii="Verdana" w:eastAsia="Times New Roman" w:hAnsi="Verdana"/>
                                  <w:color w:val="000000"/>
                                  <w:sz w:val="15"/>
                                  <w:szCs w:val="15"/>
                                </w:rPr>
                                <w:t xml:space="preserve">  </w:t>
                              </w:r>
                            </w:p>
                          </w:tc>
                        </w:tr>
                        <w:tr w:rsidR="00841A43" w14:paraId="504D6806"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3A1E124C"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Nav Canada Surcharge</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2EB0D0F7" w14:textId="77777777" w:rsidR="00841A43" w:rsidRDefault="00841A43">
                              <w:pPr>
                                <w:jc w:val="right"/>
                                <w:rPr>
                                  <w:rFonts w:ascii="Verdana" w:eastAsia="Times New Roman" w:hAnsi="Verdana"/>
                                  <w:color w:val="000000"/>
                                  <w:sz w:val="15"/>
                                  <w:szCs w:val="15"/>
                                </w:rPr>
                              </w:pPr>
                              <w:r>
                                <w:rPr>
                                  <w:rFonts w:ascii="Verdana" w:eastAsia="Times New Roman" w:hAnsi="Verdana"/>
                                  <w:color w:val="000000"/>
                                  <w:sz w:val="15"/>
                                  <w:szCs w:val="15"/>
                                </w:rPr>
                                <w:t xml:space="preserve">$0.00 </w:t>
                              </w:r>
                            </w:p>
                          </w:tc>
                        </w:tr>
                        <w:tr w:rsidR="00841A43" w14:paraId="18914073"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449C9548"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AIF/ATSC</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4617C299" w14:textId="77777777" w:rsidR="00841A43" w:rsidRDefault="00841A43">
                              <w:pPr>
                                <w:jc w:val="right"/>
                                <w:rPr>
                                  <w:rFonts w:ascii="Verdana" w:eastAsia="Times New Roman" w:hAnsi="Verdana"/>
                                  <w:color w:val="000000"/>
                                  <w:sz w:val="15"/>
                                  <w:szCs w:val="15"/>
                                </w:rPr>
                              </w:pPr>
                              <w:r>
                                <w:rPr>
                                  <w:rFonts w:ascii="Verdana" w:eastAsia="Times New Roman" w:hAnsi="Verdana"/>
                                  <w:color w:val="000000"/>
                                  <w:sz w:val="15"/>
                                  <w:szCs w:val="15"/>
                                </w:rPr>
                                <w:t xml:space="preserve">$0.00 </w:t>
                              </w:r>
                            </w:p>
                          </w:tc>
                        </w:tr>
                        <w:tr w:rsidR="00841A43" w14:paraId="1D43D013"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17623F97"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 xml:space="preserve">Other Charges </w:t>
                              </w:r>
                            </w:p>
                          </w:tc>
                          <w:tc>
                            <w:tcPr>
                              <w:tcW w:w="0" w:type="auto"/>
                              <w:tcBorders>
                                <w:top w:val="single" w:sz="2" w:space="0" w:color="000000"/>
                                <w:left w:val="nil"/>
                                <w:bottom w:val="single" w:sz="12" w:space="0" w:color="000000"/>
                                <w:right w:val="nil"/>
                              </w:tcBorders>
                              <w:tcMar>
                                <w:top w:w="15" w:type="dxa"/>
                                <w:left w:w="15" w:type="dxa"/>
                                <w:bottom w:w="15" w:type="dxa"/>
                                <w:right w:w="15" w:type="dxa"/>
                              </w:tcMar>
                              <w:vAlign w:val="center"/>
                              <w:hideMark/>
                            </w:tcPr>
                            <w:p w14:paraId="2F2E4618" w14:textId="77777777" w:rsidR="00841A43" w:rsidRDefault="00841A43">
                              <w:pPr>
                                <w:jc w:val="right"/>
                                <w:rPr>
                                  <w:rFonts w:ascii="Verdana" w:eastAsia="Times New Roman" w:hAnsi="Verdana"/>
                                  <w:color w:val="000000"/>
                                  <w:sz w:val="15"/>
                                  <w:szCs w:val="15"/>
                                </w:rPr>
                              </w:pPr>
                              <w:r>
                                <w:rPr>
                                  <w:rFonts w:ascii="Verdana" w:eastAsia="Times New Roman" w:hAnsi="Verdana"/>
                                  <w:color w:val="000000"/>
                                  <w:sz w:val="15"/>
                                  <w:szCs w:val="15"/>
                                </w:rPr>
                                <w:t xml:space="preserve">$0.00 </w:t>
                              </w:r>
                            </w:p>
                          </w:tc>
                        </w:tr>
                        <w:tr w:rsidR="00841A43" w14:paraId="643869C8"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4D923C12"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 xml:space="preserve">Subtotal </w:t>
                              </w:r>
                            </w:p>
                          </w:tc>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7E177034" w14:textId="77777777" w:rsidR="00841A43" w:rsidRDefault="00841A43">
                              <w:pPr>
                                <w:jc w:val="right"/>
                                <w:rPr>
                                  <w:rFonts w:ascii="Verdana" w:eastAsia="Times New Roman" w:hAnsi="Verdana"/>
                                  <w:color w:val="000000"/>
                                  <w:sz w:val="15"/>
                                  <w:szCs w:val="15"/>
                                </w:rPr>
                              </w:pPr>
                              <w:r>
                                <w:rPr>
                                  <w:rFonts w:ascii="Verdana" w:eastAsia="Times New Roman" w:hAnsi="Verdana"/>
                                  <w:b/>
                                  <w:bCs/>
                                  <w:color w:val="000000"/>
                                  <w:sz w:val="15"/>
                                  <w:szCs w:val="15"/>
                                </w:rPr>
                                <w:t>$707.96</w:t>
                              </w:r>
                              <w:r>
                                <w:rPr>
                                  <w:rFonts w:ascii="Verdana" w:eastAsia="Times New Roman" w:hAnsi="Verdana"/>
                                  <w:color w:val="000000"/>
                                  <w:sz w:val="15"/>
                                  <w:szCs w:val="15"/>
                                </w:rPr>
                                <w:t xml:space="preserve"> </w:t>
                              </w:r>
                            </w:p>
                          </w:tc>
                        </w:tr>
                        <w:tr w:rsidR="00841A43" w14:paraId="065E043C" w14:textId="77777777">
                          <w:trPr>
                            <w:tblCellSpacing w:w="0" w:type="dxa"/>
                          </w:trPr>
                          <w:tc>
                            <w:tcPr>
                              <w:tcW w:w="0" w:type="auto"/>
                              <w:tcBorders>
                                <w:top w:val="dotted" w:sz="2" w:space="0" w:color="000000"/>
                                <w:left w:val="nil"/>
                                <w:bottom w:val="dotted" w:sz="6" w:space="0" w:color="000000"/>
                                <w:right w:val="nil"/>
                              </w:tcBorders>
                              <w:tcMar>
                                <w:top w:w="15" w:type="dxa"/>
                                <w:left w:w="15" w:type="dxa"/>
                                <w:bottom w:w="15" w:type="dxa"/>
                                <w:right w:w="15" w:type="dxa"/>
                              </w:tcMar>
                              <w:vAlign w:val="center"/>
                              <w:hideMark/>
                            </w:tcPr>
                            <w:p w14:paraId="633F1743"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 xml:space="preserve">GST/HST </w:t>
                              </w:r>
                            </w:p>
                          </w:tc>
                          <w:tc>
                            <w:tcPr>
                              <w:tcW w:w="0" w:type="auto"/>
                              <w:tcBorders>
                                <w:top w:val="single" w:sz="2" w:space="0" w:color="000000"/>
                                <w:left w:val="nil"/>
                                <w:bottom w:val="single" w:sz="12" w:space="0" w:color="000000"/>
                                <w:right w:val="nil"/>
                              </w:tcBorders>
                              <w:tcMar>
                                <w:top w:w="15" w:type="dxa"/>
                                <w:left w:w="15" w:type="dxa"/>
                                <w:bottom w:w="15" w:type="dxa"/>
                                <w:right w:w="15" w:type="dxa"/>
                              </w:tcMar>
                              <w:vAlign w:val="center"/>
                              <w:hideMark/>
                            </w:tcPr>
                            <w:p w14:paraId="066C5DFA" w14:textId="77777777" w:rsidR="00841A43" w:rsidRDefault="00841A43">
                              <w:pPr>
                                <w:jc w:val="right"/>
                                <w:rPr>
                                  <w:rFonts w:ascii="Verdana" w:eastAsia="Times New Roman" w:hAnsi="Verdana"/>
                                  <w:color w:val="000000"/>
                                  <w:sz w:val="15"/>
                                  <w:szCs w:val="15"/>
                                </w:rPr>
                              </w:pPr>
                              <w:r>
                                <w:rPr>
                                  <w:rFonts w:ascii="Verdana" w:eastAsia="Times New Roman" w:hAnsi="Verdana"/>
                                  <w:color w:val="000000"/>
                                  <w:sz w:val="15"/>
                                  <w:szCs w:val="15"/>
                                </w:rPr>
                                <w:t xml:space="preserve">$92.03 </w:t>
                              </w:r>
                            </w:p>
                          </w:tc>
                        </w:tr>
                        <w:tr w:rsidR="00841A43" w14:paraId="5D1929E9" w14:textId="77777777">
                          <w:trPr>
                            <w:tblCellSpacing w:w="0" w:type="dxa"/>
                          </w:trPr>
                          <w:tc>
                            <w:tcPr>
                              <w:tcW w:w="0" w:type="auto"/>
                              <w:tcMar>
                                <w:top w:w="15" w:type="dxa"/>
                                <w:left w:w="15" w:type="dxa"/>
                                <w:bottom w:w="15" w:type="dxa"/>
                                <w:right w:w="15" w:type="dxa"/>
                              </w:tcMar>
                              <w:vAlign w:val="center"/>
                              <w:hideMark/>
                            </w:tcPr>
                            <w:p w14:paraId="5FD51F0D" w14:textId="77777777" w:rsidR="00841A43" w:rsidRDefault="00841A43">
                              <w:pPr>
                                <w:rPr>
                                  <w:rFonts w:ascii="Verdana" w:eastAsia="Times New Roman" w:hAnsi="Verdana"/>
                                  <w:color w:val="000000"/>
                                  <w:sz w:val="15"/>
                                  <w:szCs w:val="15"/>
                                </w:rPr>
                              </w:pPr>
                              <w:r>
                                <w:rPr>
                                  <w:rFonts w:ascii="Verdana" w:eastAsia="Times New Roman" w:hAnsi="Verdana"/>
                                  <w:b/>
                                  <w:bCs/>
                                  <w:color w:val="000000"/>
                                  <w:sz w:val="15"/>
                                  <w:szCs w:val="15"/>
                                </w:rPr>
                                <w:t>Total - CAD</w:t>
                              </w:r>
                              <w:r>
                                <w:rPr>
                                  <w:rFonts w:ascii="Verdana" w:eastAsia="Times New Roman" w:hAnsi="Verdana"/>
                                  <w:color w:val="000000"/>
                                  <w:sz w:val="15"/>
                                  <w:szCs w:val="15"/>
                                </w:rPr>
                                <w:t xml:space="preserve"> </w:t>
                              </w:r>
                            </w:p>
                          </w:tc>
                          <w:tc>
                            <w:tcPr>
                              <w:tcW w:w="0" w:type="auto"/>
                              <w:tcMar>
                                <w:top w:w="15" w:type="dxa"/>
                                <w:left w:w="15" w:type="dxa"/>
                                <w:bottom w:w="15" w:type="dxa"/>
                                <w:right w:w="15" w:type="dxa"/>
                              </w:tcMar>
                              <w:vAlign w:val="center"/>
                              <w:hideMark/>
                            </w:tcPr>
                            <w:p w14:paraId="0E152AD7" w14:textId="77777777" w:rsidR="00841A43" w:rsidRDefault="00841A43">
                              <w:pPr>
                                <w:jc w:val="right"/>
                                <w:rPr>
                                  <w:rFonts w:ascii="Verdana" w:eastAsia="Times New Roman" w:hAnsi="Verdana"/>
                                  <w:color w:val="000000"/>
                                  <w:sz w:val="15"/>
                                  <w:szCs w:val="15"/>
                                </w:rPr>
                              </w:pPr>
                              <w:r>
                                <w:rPr>
                                  <w:rFonts w:ascii="Verdana" w:eastAsia="Times New Roman" w:hAnsi="Verdana"/>
                                  <w:b/>
                                  <w:bCs/>
                                  <w:color w:val="000000"/>
                                  <w:sz w:val="15"/>
                                  <w:szCs w:val="15"/>
                                </w:rPr>
                                <w:t>$799.99</w:t>
                              </w:r>
                              <w:r>
                                <w:rPr>
                                  <w:rFonts w:ascii="Verdana" w:eastAsia="Times New Roman" w:hAnsi="Verdana"/>
                                  <w:color w:val="000000"/>
                                  <w:sz w:val="15"/>
                                  <w:szCs w:val="15"/>
                                </w:rPr>
                                <w:t xml:space="preserve"> </w:t>
                              </w:r>
                            </w:p>
                          </w:tc>
                        </w:tr>
                        <w:tr w:rsidR="00841A43" w14:paraId="3F7B2D93" w14:textId="77777777">
                          <w:trPr>
                            <w:tblCellSpacing w:w="0" w:type="dxa"/>
                          </w:trPr>
                          <w:tc>
                            <w:tcPr>
                              <w:tcW w:w="0" w:type="auto"/>
                              <w:tcMar>
                                <w:top w:w="15" w:type="dxa"/>
                                <w:left w:w="15" w:type="dxa"/>
                                <w:bottom w:w="15" w:type="dxa"/>
                                <w:right w:w="15" w:type="dxa"/>
                              </w:tcMar>
                              <w:vAlign w:val="center"/>
                              <w:hideMark/>
                            </w:tcPr>
                            <w:p w14:paraId="2969A524" w14:textId="77777777" w:rsidR="00841A43" w:rsidRDefault="00841A43">
                              <w:pPr>
                                <w:rPr>
                                  <w:rFonts w:ascii="Verdana" w:eastAsia="Times New Roman" w:hAnsi="Verdana"/>
                                  <w:color w:val="000000"/>
                                  <w:sz w:val="15"/>
                                  <w:szCs w:val="15"/>
                                </w:rPr>
                              </w:pPr>
                              <w:r>
                                <w:rPr>
                                  <w:rFonts w:ascii="Verdana" w:eastAsia="Times New Roman" w:hAnsi="Verdana"/>
                                  <w:b/>
                                  <w:bCs/>
                                  <w:color w:val="000000"/>
                                  <w:sz w:val="15"/>
                                  <w:szCs w:val="15"/>
                                </w:rPr>
                                <w:t>Balance Due</w:t>
                              </w:r>
                              <w:r>
                                <w:rPr>
                                  <w:rFonts w:ascii="Verdana" w:eastAsia="Times New Roman" w:hAnsi="Verdana"/>
                                  <w:color w:val="000000"/>
                                  <w:sz w:val="15"/>
                                  <w:szCs w:val="15"/>
                                </w:rPr>
                                <w:t xml:space="preserve"> </w:t>
                              </w:r>
                            </w:p>
                          </w:tc>
                          <w:tc>
                            <w:tcPr>
                              <w:tcW w:w="0" w:type="auto"/>
                              <w:tcMar>
                                <w:top w:w="15" w:type="dxa"/>
                                <w:left w:w="15" w:type="dxa"/>
                                <w:bottom w:w="15" w:type="dxa"/>
                                <w:right w:w="15" w:type="dxa"/>
                              </w:tcMar>
                              <w:vAlign w:val="center"/>
                              <w:hideMark/>
                            </w:tcPr>
                            <w:p w14:paraId="54F11338" w14:textId="77777777" w:rsidR="00841A43" w:rsidRDefault="00841A43">
                              <w:pPr>
                                <w:jc w:val="right"/>
                                <w:rPr>
                                  <w:rFonts w:ascii="Verdana" w:eastAsia="Times New Roman" w:hAnsi="Verdana"/>
                                  <w:color w:val="000000"/>
                                  <w:sz w:val="15"/>
                                  <w:szCs w:val="15"/>
                                </w:rPr>
                              </w:pPr>
                              <w:r>
                                <w:rPr>
                                  <w:rFonts w:ascii="Verdana" w:eastAsia="Times New Roman" w:hAnsi="Verdana"/>
                                  <w:b/>
                                  <w:bCs/>
                                  <w:color w:val="000000"/>
                                  <w:sz w:val="15"/>
                                  <w:szCs w:val="15"/>
                                </w:rPr>
                                <w:t>$799.99</w:t>
                              </w:r>
                              <w:r>
                                <w:rPr>
                                  <w:rFonts w:ascii="Verdana" w:eastAsia="Times New Roman" w:hAnsi="Verdana"/>
                                  <w:color w:val="000000"/>
                                  <w:sz w:val="15"/>
                                  <w:szCs w:val="15"/>
                                </w:rPr>
                                <w:t xml:space="preserve"> </w:t>
                              </w:r>
                            </w:p>
                          </w:tc>
                        </w:tr>
                      </w:tbl>
                      <w:p w14:paraId="73903F42" w14:textId="77777777" w:rsidR="00841A43" w:rsidRDefault="00841A43">
                        <w:pPr>
                          <w:rPr>
                            <w:rFonts w:ascii="Times New Roman" w:eastAsia="Times New Roman" w:hAnsi="Times New Roman" w:cs="Times New Roman"/>
                            <w:sz w:val="20"/>
                            <w:szCs w:val="20"/>
                          </w:rPr>
                        </w:pPr>
                      </w:p>
                    </w:tc>
                  </w:tr>
                </w:tbl>
                <w:p w14:paraId="13C1C44E" w14:textId="77777777" w:rsidR="00841A43" w:rsidRDefault="00841A43">
                  <w:pPr>
                    <w:rPr>
                      <w:rFonts w:ascii="Times New Roman" w:eastAsia="Times New Roman" w:hAnsi="Times New Roman" w:cs="Times New Roman"/>
                      <w:sz w:val="20"/>
                      <w:szCs w:val="20"/>
                    </w:rPr>
                  </w:pPr>
                </w:p>
              </w:tc>
            </w:tr>
            <w:tr w:rsidR="00841A43" w14:paraId="19242BE8" w14:textId="77777777">
              <w:trPr>
                <w:tblCellSpacing w:w="0" w:type="dxa"/>
              </w:trPr>
              <w:tc>
                <w:tcPr>
                  <w:tcW w:w="0" w:type="auto"/>
                  <w:gridSpan w:val="2"/>
                  <w:tcBorders>
                    <w:top w:val="nil"/>
                    <w:left w:val="nil"/>
                    <w:bottom w:val="nil"/>
                    <w:right w:val="nil"/>
                  </w:tcBorders>
                  <w:shd w:val="clear" w:color="auto" w:fill="FFFFFF"/>
                  <w:tcMar>
                    <w:top w:w="150" w:type="dxa"/>
                    <w:left w:w="150" w:type="dxa"/>
                    <w:bottom w:w="150" w:type="dxa"/>
                    <w:right w:w="150" w:type="dxa"/>
                  </w:tcMar>
                  <w:vAlign w:val="center"/>
                  <w:hideMark/>
                </w:tcPr>
                <w:tbl>
                  <w:tblPr>
                    <w:tblW w:w="10200" w:type="dxa"/>
                    <w:tblCellSpacing w:w="0" w:type="dxa"/>
                    <w:shd w:val="clear" w:color="auto" w:fill="EDEDED"/>
                    <w:tblLook w:val="04A0" w:firstRow="1" w:lastRow="0" w:firstColumn="1" w:lastColumn="0" w:noHBand="0" w:noVBand="1"/>
                  </w:tblPr>
                  <w:tblGrid>
                    <w:gridCol w:w="10200"/>
                  </w:tblGrid>
                  <w:tr w:rsidR="00841A43" w14:paraId="01392987" w14:textId="77777777">
                    <w:trPr>
                      <w:tblCellSpacing w:w="0" w:type="dxa"/>
                    </w:trPr>
                    <w:tc>
                      <w:tcPr>
                        <w:tcW w:w="0" w:type="auto"/>
                        <w:shd w:val="clear" w:color="auto" w:fill="EDEDED"/>
                        <w:tcMar>
                          <w:top w:w="150" w:type="dxa"/>
                          <w:left w:w="150" w:type="dxa"/>
                          <w:bottom w:w="150" w:type="dxa"/>
                          <w:right w:w="150" w:type="dxa"/>
                        </w:tcMar>
                        <w:vAlign w:val="center"/>
                        <w:hideMark/>
                      </w:tcPr>
                      <w:p w14:paraId="61A474CC" w14:textId="77777777" w:rsidR="00841A43" w:rsidRDefault="00841A43">
                        <w:pPr>
                          <w:spacing w:after="240"/>
                          <w:rPr>
                            <w:rFonts w:ascii="Verdana" w:eastAsia="Times New Roman" w:hAnsi="Verdana"/>
                            <w:color w:val="000000"/>
                            <w:sz w:val="15"/>
                            <w:szCs w:val="15"/>
                          </w:rPr>
                        </w:pPr>
                        <w:r>
                          <w:rPr>
                            <w:rStyle w:val="title1"/>
                            <w:rFonts w:ascii="Verdana" w:eastAsia="Times New Roman" w:hAnsi="Verdana"/>
                            <w:color w:val="000000"/>
                          </w:rPr>
                          <w:t>Terms and Condition</w:t>
                        </w:r>
                        <w:r>
                          <w:rPr>
                            <w:rFonts w:ascii="Verdana" w:eastAsia="Times New Roman" w:hAnsi="Verdana"/>
                            <w:color w:val="000000"/>
                            <w:sz w:val="15"/>
                            <w:szCs w:val="15"/>
                          </w:rPr>
                          <w:t xml:space="preserve"> </w:t>
                        </w:r>
                      </w:p>
                      <w:p w14:paraId="7D21A53A" w14:textId="77777777" w:rsidR="00841A43" w:rsidRDefault="00841A43">
                        <w:pPr>
                          <w:jc w:val="center"/>
                          <w:rPr>
                            <w:rFonts w:ascii="Verdana" w:eastAsia="Times New Roman" w:hAnsi="Verdana"/>
                            <w:color w:val="000000"/>
                            <w:sz w:val="15"/>
                            <w:szCs w:val="15"/>
                          </w:rPr>
                        </w:pPr>
                        <w:r>
                          <w:rPr>
                            <w:rFonts w:ascii="Arial" w:eastAsia="Times New Roman" w:hAnsi="Arial" w:cs="Arial"/>
                            <w:b/>
                            <w:bCs/>
                            <w:color w:val="000000"/>
                            <w:sz w:val="27"/>
                            <w:szCs w:val="27"/>
                          </w:rPr>
                          <w:t>Passenger Information, Terms and Conditions</w:t>
                        </w:r>
                      </w:p>
                      <w:p w14:paraId="0ECC8A39" w14:textId="77777777" w:rsidR="00841A43" w:rsidRDefault="00841A43">
                        <w:pPr>
                          <w:jc w:val="center"/>
                          <w:rPr>
                            <w:rFonts w:ascii="Verdana" w:eastAsia="Times New Roman" w:hAnsi="Verdana"/>
                            <w:color w:val="000000"/>
                            <w:sz w:val="15"/>
                            <w:szCs w:val="15"/>
                          </w:rPr>
                        </w:pPr>
                        <w:r>
                          <w:rPr>
                            <w:rFonts w:ascii="Verdana" w:eastAsia="Times New Roman" w:hAnsi="Verdana"/>
                            <w:color w:val="000000"/>
                            <w:sz w:val="15"/>
                            <w:szCs w:val="15"/>
                          </w:rPr>
                          <w:t> </w:t>
                        </w:r>
                      </w:p>
                      <w:p w14:paraId="57DF72C4"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Check-in Time:</w:t>
                        </w:r>
                      </w:p>
                      <w:p w14:paraId="32429CAD"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All passengers must check-in at their departure station at least 60 minutes prior to departure with the Thunder Airlines Agent.   Traveling guests who have not checked in 45 minutes prior to the scheduled aircraft departure will be deemed as a no-show/failure to occupy seat and their seat re-sold. (</w:t>
                        </w:r>
                        <w:proofErr w:type="gramStart"/>
                        <w:r>
                          <w:rPr>
                            <w:rFonts w:ascii="Arial" w:eastAsia="Times New Roman" w:hAnsi="Arial" w:cs="Arial"/>
                            <w:color w:val="000000"/>
                            <w:sz w:val="20"/>
                            <w:szCs w:val="20"/>
                          </w:rPr>
                          <w:t>see</w:t>
                        </w:r>
                        <w:proofErr w:type="gramEnd"/>
                        <w:r>
                          <w:rPr>
                            <w:rFonts w:ascii="Arial" w:eastAsia="Times New Roman" w:hAnsi="Arial" w:cs="Arial"/>
                            <w:color w:val="000000"/>
                            <w:sz w:val="20"/>
                            <w:szCs w:val="20"/>
                          </w:rPr>
                          <w:t xml:space="preserve"> Change of Plans) </w:t>
                        </w:r>
                      </w:p>
                      <w:p w14:paraId="408159A9"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Checked Baggage Allowance:</w:t>
                        </w:r>
                      </w:p>
                      <w:p w14:paraId="3D5986CE"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Passenger's name and address must be affixed to all pieces of luggage. Thunder Airlines free baggage allowance is a total of which may not exceed 50 pounds (23 kg).  Excess charges will be charged on any weight exceeding these limits by the Thunder Airlines Agent. Packages/bags that are over 60lbs will not be accepted. </w:t>
                        </w:r>
                      </w:p>
                      <w:p w14:paraId="2E956195"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Excess Baggage:</w:t>
                        </w:r>
                      </w:p>
                      <w:p w14:paraId="33CD5551"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Excess baggage will be charged at the applicable rate per pound to the destination of the passenger's itinerary.  Excess baggage is deemed space available (stand by</w:t>
                        </w:r>
                        <w:proofErr w:type="gramStart"/>
                        <w:r>
                          <w:rPr>
                            <w:rFonts w:ascii="Arial" w:eastAsia="Times New Roman" w:hAnsi="Arial" w:cs="Arial"/>
                            <w:color w:val="000000"/>
                            <w:sz w:val="20"/>
                            <w:szCs w:val="20"/>
                          </w:rPr>
                          <w:t>), but</w:t>
                        </w:r>
                        <w:proofErr w:type="gramEnd"/>
                        <w:r>
                          <w:rPr>
                            <w:rFonts w:ascii="Arial" w:eastAsia="Times New Roman" w:hAnsi="Arial" w:cs="Arial"/>
                            <w:color w:val="000000"/>
                            <w:sz w:val="20"/>
                            <w:szCs w:val="20"/>
                          </w:rPr>
                          <w:t xml:space="preserve"> will be priority over regular air freight.</w:t>
                        </w:r>
                      </w:p>
                      <w:p w14:paraId="674EC324"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Baggage Liability:</w:t>
                        </w:r>
                      </w:p>
                      <w:p w14:paraId="53A11731"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Thunder Airlines maximum liability for lost or damaged luggage is $ 250.00 CAD per person, per incident.  Thunder Airlines assumes no liability for fragile, </w:t>
                        </w:r>
                        <w:proofErr w:type="gramStart"/>
                        <w:r>
                          <w:rPr>
                            <w:rFonts w:ascii="Arial" w:eastAsia="Times New Roman" w:hAnsi="Arial" w:cs="Arial"/>
                            <w:color w:val="000000"/>
                            <w:sz w:val="20"/>
                            <w:szCs w:val="20"/>
                          </w:rPr>
                          <w:t>valuable</w:t>
                        </w:r>
                        <w:proofErr w:type="gramEnd"/>
                        <w:r>
                          <w:rPr>
                            <w:rFonts w:ascii="Arial" w:eastAsia="Times New Roman" w:hAnsi="Arial" w:cs="Arial"/>
                            <w:color w:val="000000"/>
                            <w:sz w:val="20"/>
                            <w:szCs w:val="20"/>
                          </w:rPr>
                          <w:t xml:space="preserve"> or perishable articles. Please inform us of any loss or damage to luggage within 24 hours of arrival to your destination. Lost/ Damaged Cargo Form will need to be filled </w:t>
                        </w:r>
                        <w:proofErr w:type="gramStart"/>
                        <w:r>
                          <w:rPr>
                            <w:rFonts w:ascii="Arial" w:eastAsia="Times New Roman" w:hAnsi="Arial" w:cs="Arial"/>
                            <w:color w:val="000000"/>
                            <w:sz w:val="20"/>
                            <w:szCs w:val="20"/>
                          </w:rPr>
                          <w:t>out, and</w:t>
                        </w:r>
                        <w:proofErr w:type="gramEnd"/>
                        <w:r>
                          <w:rPr>
                            <w:rFonts w:ascii="Arial" w:eastAsia="Times New Roman" w:hAnsi="Arial" w:cs="Arial"/>
                            <w:color w:val="000000"/>
                            <w:sz w:val="20"/>
                            <w:szCs w:val="20"/>
                          </w:rPr>
                          <w:t xml:space="preserve"> can be picked up at all Thunder Airlines stations.</w:t>
                        </w:r>
                      </w:p>
                      <w:p w14:paraId="660387D8"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On-Board Services:</w:t>
                        </w:r>
                      </w:p>
                      <w:p w14:paraId="307F4987"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lastRenderedPageBreak/>
                          <w:t>Thunder Airlines is a non-service airline and meals or drinks are not offered for our passengers traveling on our scheduled service flights. Please note that our aircraft do not include any washroom facilities on board.</w:t>
                        </w:r>
                      </w:p>
                      <w:p w14:paraId="1E3494A4"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Denied Boarding:</w:t>
                        </w:r>
                      </w:p>
                      <w:p w14:paraId="62370DD3"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To ensure on-time departure for our traveling guests, it is important that passengers observe the above check-in times so that they are not denied boarding. Photo Identification may be requested upon check-in. If unavailable to provide, boarding may be denied. </w:t>
                        </w:r>
                      </w:p>
                      <w:p w14:paraId="751A44F8"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Please be aware that, in the interest of your safety and flight safety, passengers under the influence of alcohol and drugs will not be permitted to board Thunder Airlines aircraft.</w:t>
                        </w:r>
                      </w:p>
                      <w:p w14:paraId="0BD4DED3"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Passengers traveling into "Dry" remote communities are not allowed to carry, conceal, or ship any type of consumable alcohol or any other illegal substances.</w:t>
                        </w:r>
                      </w:p>
                      <w:p w14:paraId="0074FA88"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Infants/Children:</w:t>
                        </w:r>
                      </w:p>
                      <w:p w14:paraId="22BBD786"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Infants are defined as under two years of age. Infants will sit on the lap of the parent or </w:t>
                        </w:r>
                        <w:proofErr w:type="gramStart"/>
                        <w:r>
                          <w:rPr>
                            <w:rFonts w:ascii="Arial" w:eastAsia="Times New Roman" w:hAnsi="Arial" w:cs="Arial"/>
                            <w:color w:val="000000"/>
                            <w:sz w:val="20"/>
                            <w:szCs w:val="20"/>
                          </w:rPr>
                          <w:t>guardian</w:t>
                        </w:r>
                        <w:proofErr w:type="gramEnd"/>
                        <w:r>
                          <w:rPr>
                            <w:rFonts w:ascii="Arial" w:eastAsia="Times New Roman" w:hAnsi="Arial" w:cs="Arial"/>
                            <w:color w:val="000000"/>
                            <w:sz w:val="20"/>
                            <w:szCs w:val="20"/>
                          </w:rPr>
                          <w:t xml:space="preserve"> and they travel at no charge. As per Transport Canada regulations, arrangements must be made in advance for children traveling alone. Unaccompanied children must be checked-in by a parent or assigned guardian and must be met at destination by a parent or assigned guardian. Children under sixteen years of age will not normally be accepted for unescorted travel. Please contact a Reservation Agent for additional information.</w:t>
                        </w:r>
                      </w:p>
                      <w:p w14:paraId="1B47F84A"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Change of Plans:</w:t>
                        </w:r>
                      </w:p>
                      <w:p w14:paraId="330CEE3C"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Should your reservation no longer be required because of a change in your plans, please let Thunder Airlines know before date of travel. Someone may be waiting for a cancellation of a seat or on a standby list. Advising Thunder Airlines of your change of plans may also allow a payload increase for important cargo to be shipped. If you do not show for your first leg of a confirmed ticket, the second leg will be cancelled unless Thunder Air Reservations have been notified otherwise. Rebooking fees may apply.  </w:t>
                        </w:r>
                      </w:p>
                      <w:p w14:paraId="121C5099"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Fare Information:</w:t>
                        </w:r>
                      </w:p>
                      <w:p w14:paraId="634CC2C7"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As Thunder Airlines operates as a low-cost carrier providing our customers with extremely competitive fares, we do not offer discounted fares for advanced bookings, child fares or senior fares. Compassionate fares, group rates, bulk ticket purchases and frequent flyers may submit their request, in writing to </w:t>
                        </w:r>
                        <w:hyperlink r:id="rId5" w:history="1">
                          <w:r>
                            <w:rPr>
                              <w:rStyle w:val="Hyperlink"/>
                              <w:rFonts w:ascii="Arial" w:eastAsia="Times New Roman" w:hAnsi="Arial" w:cs="Arial"/>
                              <w:sz w:val="20"/>
                              <w:szCs w:val="20"/>
                            </w:rPr>
                            <w:t>reservations@thunderair.com</w:t>
                          </w:r>
                        </w:hyperlink>
                        <w:r>
                          <w:rPr>
                            <w:rFonts w:ascii="Arial" w:eastAsia="Times New Roman" w:hAnsi="Arial" w:cs="Arial"/>
                            <w:color w:val="0000FF"/>
                            <w:sz w:val="20"/>
                            <w:szCs w:val="20"/>
                            <w:u w:val="single"/>
                          </w:rPr>
                          <w:t xml:space="preserve"> </w:t>
                        </w:r>
                        <w:r>
                          <w:rPr>
                            <w:rFonts w:ascii="Arial" w:eastAsia="Times New Roman" w:hAnsi="Arial" w:cs="Arial"/>
                            <w:color w:val="000000"/>
                            <w:sz w:val="20"/>
                            <w:szCs w:val="20"/>
                          </w:rPr>
                          <w:t>for review of a discounted fare. Consideration will be given.</w:t>
                        </w:r>
                      </w:p>
                      <w:p w14:paraId="12D92F8A"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Making changes to your itinerary are complimentary. Thunder Airlines offers refunds on cancellations made 48 hours in advance. Cancellations made less then 48 hours prior to departure will be a credit on file. Any credit remaining in your file will expire after one year of the original purchase date and refund may not be granted. Failure to occupy the seat, and not </w:t>
                        </w:r>
                        <w:proofErr w:type="spellStart"/>
                        <w:r>
                          <w:rPr>
                            <w:rFonts w:ascii="Arial" w:eastAsia="Times New Roman" w:hAnsi="Arial" w:cs="Arial"/>
                            <w:color w:val="000000"/>
                            <w:sz w:val="20"/>
                            <w:szCs w:val="20"/>
                          </w:rPr>
                          <w:t>notifiying</w:t>
                        </w:r>
                        <w:proofErr w:type="spellEnd"/>
                        <w:r>
                          <w:rPr>
                            <w:rFonts w:ascii="Arial" w:eastAsia="Times New Roman" w:hAnsi="Arial" w:cs="Arial"/>
                            <w:color w:val="000000"/>
                            <w:sz w:val="20"/>
                            <w:szCs w:val="20"/>
                          </w:rPr>
                          <w:t xml:space="preserve"> our office at least one (1) hour prior to departure ('no show') will result in the forfeit of the ticket. </w:t>
                        </w:r>
                      </w:p>
                      <w:p w14:paraId="310177D5"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How to make a reservation:</w:t>
                        </w:r>
                      </w:p>
                      <w:p w14:paraId="205EF0C9"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Reservations can be made online at </w:t>
                        </w:r>
                        <w:hyperlink r:id="rId6" w:history="1">
                          <w:r>
                            <w:rPr>
                              <w:rStyle w:val="Hyperlink"/>
                              <w:rFonts w:ascii="Arial" w:eastAsia="Times New Roman" w:hAnsi="Arial" w:cs="Arial"/>
                              <w:sz w:val="20"/>
                              <w:szCs w:val="20"/>
                            </w:rPr>
                            <w:t>www.thunderair.com</w:t>
                          </w:r>
                        </w:hyperlink>
                        <w:r>
                          <w:rPr>
                            <w:rFonts w:ascii="Arial" w:eastAsia="Times New Roman" w:hAnsi="Arial" w:cs="Arial"/>
                            <w:color w:val="000000"/>
                            <w:sz w:val="20"/>
                            <w:szCs w:val="20"/>
                            <w:u w:val="single"/>
                          </w:rPr>
                          <w:t xml:space="preserve"> </w:t>
                        </w:r>
                        <w:r>
                          <w:rPr>
                            <w:rFonts w:ascii="Arial" w:eastAsia="Times New Roman" w:hAnsi="Arial" w:cs="Arial"/>
                            <w:color w:val="000000"/>
                            <w:sz w:val="20"/>
                            <w:szCs w:val="20"/>
                          </w:rPr>
                          <w:t xml:space="preserve">or by calling our Timmins office directly at (toll free) 1-866-464-2799 or (local Timmins #) 705-264-2799. </w:t>
                        </w:r>
                      </w:p>
                      <w:p w14:paraId="754810A7" w14:textId="77777777" w:rsidR="00841A43" w:rsidRDefault="00841A43">
                        <w:pPr>
                          <w:rPr>
                            <w:rFonts w:ascii="Verdana" w:eastAsia="Times New Roman" w:hAnsi="Verdana"/>
                            <w:color w:val="000000"/>
                            <w:sz w:val="15"/>
                            <w:szCs w:val="15"/>
                          </w:rPr>
                        </w:pPr>
                        <w:r>
                          <w:rPr>
                            <w:rFonts w:ascii="Arial" w:eastAsia="Times New Roman" w:hAnsi="Arial" w:cs="Arial"/>
                            <w:b/>
                            <w:bCs/>
                            <w:color w:val="000000"/>
                            <w:sz w:val="20"/>
                            <w:szCs w:val="20"/>
                            <w:u w:val="single"/>
                          </w:rPr>
                          <w:t>Be Prepared for Northern Travel:</w:t>
                        </w:r>
                      </w:p>
                      <w:p w14:paraId="68B3DB5D"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Northern Ontario is a wonderful, diverse region to reside or to visit.  Whether traveling to a community festival, or to a business meeting in a larger city center, there are many things that should be taken into consideration while traveling in the north.</w:t>
                        </w:r>
                      </w:p>
                      <w:p w14:paraId="56F372FF"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Thunder Airlines strongly encourages </w:t>
                        </w:r>
                        <w:proofErr w:type="gramStart"/>
                        <w:r>
                          <w:rPr>
                            <w:rFonts w:ascii="Arial" w:eastAsia="Times New Roman" w:hAnsi="Arial" w:cs="Arial"/>
                            <w:color w:val="000000"/>
                            <w:sz w:val="20"/>
                            <w:szCs w:val="20"/>
                          </w:rPr>
                          <w:t>all of</w:t>
                        </w:r>
                        <w:proofErr w:type="gramEnd"/>
                        <w:r>
                          <w:rPr>
                            <w:rFonts w:ascii="Arial" w:eastAsia="Times New Roman" w:hAnsi="Arial" w:cs="Arial"/>
                            <w:color w:val="000000"/>
                            <w:sz w:val="20"/>
                            <w:szCs w:val="20"/>
                          </w:rPr>
                          <w:t xml:space="preserve"> our customers to dress for the season at hand - whether winter or summer.  Since weather conditions are sometimes unpredictable, it is best to be prepared.  In the winter, the ambient temperature can range from -10 to -25 (depending on location) and a wind chill factor of -40 can be expected.  In such conditions, the average person's skin begins to freeze at a wind chill of -25.  To protect yourself against such cold, it is recommended to dress accordingly with proper footwear, outer clothing layers, </w:t>
                        </w:r>
                        <w:proofErr w:type="gramStart"/>
                        <w:r>
                          <w:rPr>
                            <w:rFonts w:ascii="Arial" w:eastAsia="Times New Roman" w:hAnsi="Arial" w:cs="Arial"/>
                            <w:color w:val="000000"/>
                            <w:sz w:val="20"/>
                            <w:szCs w:val="20"/>
                          </w:rPr>
                          <w:t>hats</w:t>
                        </w:r>
                        <w:proofErr w:type="gramEnd"/>
                        <w:r>
                          <w:rPr>
                            <w:rFonts w:ascii="Arial" w:eastAsia="Times New Roman" w:hAnsi="Arial" w:cs="Arial"/>
                            <w:color w:val="000000"/>
                            <w:sz w:val="20"/>
                            <w:szCs w:val="20"/>
                          </w:rPr>
                          <w:t xml:space="preserve"> and gloves.</w:t>
                        </w:r>
                      </w:p>
                      <w:p w14:paraId="548F9646" w14:textId="77777777" w:rsidR="00841A43" w:rsidRDefault="00841A43">
                        <w:pPr>
                          <w:rPr>
                            <w:rFonts w:ascii="Verdana" w:eastAsia="Times New Roman" w:hAnsi="Verdana"/>
                            <w:color w:val="000000"/>
                            <w:sz w:val="15"/>
                            <w:szCs w:val="15"/>
                          </w:rPr>
                        </w:pPr>
                        <w:r>
                          <w:rPr>
                            <w:rFonts w:ascii="Arial" w:eastAsia="Times New Roman" w:hAnsi="Arial" w:cs="Arial"/>
                            <w:color w:val="000000"/>
                            <w:sz w:val="20"/>
                            <w:szCs w:val="20"/>
                          </w:rPr>
                          <w:t xml:space="preserve">We also recommend to our passengers to pack an overnight bag with </w:t>
                        </w:r>
                        <w:proofErr w:type="gramStart"/>
                        <w:r>
                          <w:rPr>
                            <w:rFonts w:ascii="Arial" w:eastAsia="Times New Roman" w:hAnsi="Arial" w:cs="Arial"/>
                            <w:color w:val="000000"/>
                            <w:sz w:val="20"/>
                            <w:szCs w:val="20"/>
                          </w:rPr>
                          <w:t>basic necessities</w:t>
                        </w:r>
                        <w:proofErr w:type="gramEnd"/>
                        <w:r>
                          <w:rPr>
                            <w:rFonts w:ascii="Arial" w:eastAsia="Times New Roman" w:hAnsi="Arial" w:cs="Arial"/>
                            <w:color w:val="000000"/>
                            <w:sz w:val="20"/>
                            <w:szCs w:val="20"/>
                          </w:rPr>
                          <w:t>, even for one day business travel.  Delays may occur due to natural occurrences ranging from extreme weather conditions to forest fires. In the North, it is beneficial to be prepared.</w:t>
                        </w:r>
                      </w:p>
                      <w:p w14:paraId="2384DC04"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 </w:t>
                        </w:r>
                      </w:p>
                      <w:p w14:paraId="3AF93E19"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 </w:t>
                        </w:r>
                      </w:p>
                      <w:p w14:paraId="06D02B37" w14:textId="77777777" w:rsidR="00841A43" w:rsidRDefault="00841A43">
                        <w:pPr>
                          <w:rPr>
                            <w:rFonts w:ascii="Verdana" w:eastAsia="Times New Roman" w:hAnsi="Verdana"/>
                            <w:color w:val="000000"/>
                            <w:sz w:val="15"/>
                            <w:szCs w:val="15"/>
                          </w:rPr>
                        </w:pPr>
                        <w:r>
                          <w:rPr>
                            <w:rFonts w:eastAsia="Times New Roman"/>
                            <w:b/>
                            <w:bCs/>
                            <w:color w:val="000000"/>
                            <w:sz w:val="36"/>
                            <w:szCs w:val="36"/>
                          </w:rPr>
                          <w:t>Air Passenger Protection Regulation</w:t>
                        </w:r>
                      </w:p>
                      <w:p w14:paraId="7B168032" w14:textId="77777777" w:rsidR="00841A43" w:rsidRDefault="00841A43">
                        <w:pPr>
                          <w:rPr>
                            <w:rFonts w:ascii="Verdana" w:eastAsia="Times New Roman" w:hAnsi="Verdana"/>
                            <w:color w:val="000000"/>
                            <w:sz w:val="15"/>
                            <w:szCs w:val="15"/>
                          </w:rPr>
                        </w:pPr>
                        <w:r>
                          <w:rPr>
                            <w:rFonts w:eastAsia="Times New Roman"/>
                            <w:color w:val="000000"/>
                            <w:sz w:val="24"/>
                            <w:szCs w:val="24"/>
                          </w:rPr>
                          <w:t xml:space="preserve">If you are denied boarding, your flight is cancelled or delayed for at least two hours*, or your baggage is lost or damaged, you may be entitled to certain standards of treatment and compensation under the Air Passenger Protection Regulation's. </w:t>
                        </w:r>
                      </w:p>
                      <w:p w14:paraId="2940E63E" w14:textId="77777777" w:rsidR="00841A43" w:rsidRDefault="00841A43">
                        <w:pPr>
                          <w:rPr>
                            <w:rFonts w:ascii="Verdana" w:eastAsia="Times New Roman" w:hAnsi="Verdana"/>
                            <w:color w:val="000000"/>
                            <w:sz w:val="15"/>
                            <w:szCs w:val="15"/>
                          </w:rPr>
                        </w:pPr>
                        <w:r>
                          <w:rPr>
                            <w:rFonts w:eastAsia="Times New Roman"/>
                            <w:color w:val="000000"/>
                            <w:sz w:val="24"/>
                            <w:szCs w:val="24"/>
                          </w:rPr>
                          <w:t>Thunder Airlines also publishes our tariffs on our website. Tariffs set out the terms and conditions of carriage that apply to your travel. You may view these documents online or ask Thunder Airlines for a copy.</w:t>
                        </w:r>
                      </w:p>
                      <w:p w14:paraId="39CD978A" w14:textId="77777777" w:rsidR="00841A43" w:rsidRDefault="00841A43">
                        <w:pPr>
                          <w:rPr>
                            <w:rFonts w:ascii="Verdana" w:eastAsia="Times New Roman" w:hAnsi="Verdana"/>
                            <w:color w:val="000000"/>
                            <w:sz w:val="15"/>
                            <w:szCs w:val="15"/>
                          </w:rPr>
                        </w:pPr>
                        <w:r>
                          <w:rPr>
                            <w:rFonts w:eastAsia="Times New Roman"/>
                            <w:color w:val="000000"/>
                            <w:sz w:val="24"/>
                            <w:szCs w:val="24"/>
                          </w:rPr>
                          <w:lastRenderedPageBreak/>
                          <w:t xml:space="preserve">For more information about you passenger rights, visit the "Canadian Transportation Agency's" website. </w:t>
                        </w:r>
                      </w:p>
                      <w:p w14:paraId="1F3B59C2" w14:textId="77777777" w:rsidR="00841A43" w:rsidRDefault="00841A43">
                        <w:pPr>
                          <w:rPr>
                            <w:rFonts w:ascii="Verdana" w:eastAsia="Times New Roman" w:hAnsi="Verdana"/>
                            <w:color w:val="000000"/>
                            <w:sz w:val="15"/>
                            <w:szCs w:val="15"/>
                          </w:rPr>
                        </w:pPr>
                        <w:r>
                          <w:rPr>
                            <w:rFonts w:eastAsia="Times New Roman"/>
                            <w:color w:val="000000"/>
                            <w:sz w:val="20"/>
                            <w:szCs w:val="20"/>
                          </w:rPr>
                          <w:t>*Certain standards of treatment and compensation for flight delays and cancellations will apply as of December 15, 2019.</w:t>
                        </w:r>
                      </w:p>
                      <w:p w14:paraId="42EF2C09" w14:textId="77777777" w:rsidR="00841A43" w:rsidRDefault="00841A43">
                        <w:pPr>
                          <w:rPr>
                            <w:rFonts w:ascii="Verdana" w:eastAsia="Times New Roman" w:hAnsi="Verdana"/>
                            <w:color w:val="000000"/>
                            <w:sz w:val="15"/>
                            <w:szCs w:val="15"/>
                          </w:rPr>
                        </w:pPr>
                        <w:r>
                          <w:rPr>
                            <w:rFonts w:eastAsia="Times New Roman"/>
                            <w:color w:val="000000"/>
                            <w:sz w:val="20"/>
                            <w:szCs w:val="20"/>
                          </w:rPr>
                          <w:t>Thunder Airlines is considered a "small airline" in terms of definitions contained in the Passenger Protection Regulation</w:t>
                        </w:r>
                      </w:p>
                      <w:p w14:paraId="6C7936D3" w14:textId="77777777" w:rsidR="00841A43" w:rsidRDefault="00841A43">
                        <w:pPr>
                          <w:rPr>
                            <w:rFonts w:ascii="Verdana" w:eastAsia="Times New Roman" w:hAnsi="Verdana"/>
                            <w:color w:val="000000"/>
                            <w:sz w:val="15"/>
                            <w:szCs w:val="15"/>
                          </w:rPr>
                        </w:pPr>
                        <w:r>
                          <w:rPr>
                            <w:rFonts w:ascii="Verdana" w:eastAsia="Times New Roman" w:hAnsi="Verdana"/>
                            <w:color w:val="000000"/>
                            <w:sz w:val="15"/>
                            <w:szCs w:val="15"/>
                          </w:rPr>
                          <w:t> </w:t>
                        </w:r>
                      </w:p>
                    </w:tc>
                  </w:tr>
                </w:tbl>
                <w:p w14:paraId="08FAD0AD" w14:textId="77777777" w:rsidR="00841A43" w:rsidRDefault="00841A43">
                  <w:pPr>
                    <w:rPr>
                      <w:rFonts w:ascii="Times New Roman" w:eastAsia="Times New Roman" w:hAnsi="Times New Roman" w:cs="Times New Roman"/>
                      <w:sz w:val="20"/>
                      <w:szCs w:val="20"/>
                    </w:rPr>
                  </w:pPr>
                </w:p>
              </w:tc>
            </w:tr>
            <w:tr w:rsidR="00841A43" w14:paraId="0F5799A5" w14:textId="77777777">
              <w:trPr>
                <w:tblCellSpacing w:w="0" w:type="dxa"/>
              </w:trPr>
              <w:tc>
                <w:tcPr>
                  <w:tcW w:w="0" w:type="auto"/>
                  <w:gridSpan w:val="2"/>
                  <w:tcBorders>
                    <w:top w:val="nil"/>
                    <w:left w:val="nil"/>
                    <w:bottom w:val="nil"/>
                    <w:right w:val="nil"/>
                  </w:tcBorders>
                  <w:shd w:val="clear" w:color="auto" w:fill="2F499F"/>
                  <w:tcMar>
                    <w:top w:w="30" w:type="dxa"/>
                    <w:left w:w="30" w:type="dxa"/>
                    <w:bottom w:w="30" w:type="dxa"/>
                    <w:right w:w="30" w:type="dxa"/>
                  </w:tcMar>
                  <w:vAlign w:val="center"/>
                  <w:hideMark/>
                </w:tcPr>
                <w:p w14:paraId="1BB524F5" w14:textId="77777777" w:rsidR="00841A43" w:rsidRDefault="00841A43">
                  <w:pPr>
                    <w:jc w:val="center"/>
                    <w:rPr>
                      <w:rFonts w:ascii="Verdana" w:eastAsia="Times New Roman" w:hAnsi="Verdana"/>
                      <w:color w:val="FFFFFF"/>
                      <w:sz w:val="14"/>
                      <w:szCs w:val="14"/>
                    </w:rPr>
                  </w:pPr>
                  <w:r>
                    <w:rPr>
                      <w:rFonts w:ascii="Verdana" w:eastAsia="Times New Roman" w:hAnsi="Verdana"/>
                      <w:color w:val="FFFFFF"/>
                      <w:sz w:val="14"/>
                      <w:szCs w:val="14"/>
                    </w:rPr>
                    <w:lastRenderedPageBreak/>
                    <w:t xml:space="preserve">© 2011 Thunder Airlines Limited. All rights reserved. </w:t>
                  </w:r>
                </w:p>
              </w:tc>
            </w:tr>
          </w:tbl>
          <w:p w14:paraId="2EAE077A" w14:textId="77777777" w:rsidR="00841A43" w:rsidRDefault="00841A43">
            <w:pPr>
              <w:rPr>
                <w:rFonts w:ascii="Times New Roman" w:eastAsia="Times New Roman" w:hAnsi="Times New Roman" w:cs="Times New Roman"/>
                <w:sz w:val="20"/>
                <w:szCs w:val="20"/>
              </w:rPr>
            </w:pPr>
          </w:p>
        </w:tc>
      </w:tr>
    </w:tbl>
    <w:p w14:paraId="3C86DC35" w14:textId="77777777" w:rsidR="00950343" w:rsidRDefault="00950343"/>
    <w:sectPr w:rsidR="00950343" w:rsidSect="00841A4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43"/>
    <w:rsid w:val="00841A43"/>
    <w:rsid w:val="00950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533B"/>
  <w15:chartTrackingRefBased/>
  <w15:docId w15:val="{999D859D-0A74-473C-92F8-AEDE1990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43"/>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1A43"/>
    <w:rPr>
      <w:color w:val="B42A25"/>
      <w:u w:val="single"/>
    </w:rPr>
  </w:style>
  <w:style w:type="paragraph" w:styleId="NormalWeb">
    <w:name w:val="Normal (Web)"/>
    <w:basedOn w:val="Normal"/>
    <w:uiPriority w:val="99"/>
    <w:semiHidden/>
    <w:unhideWhenUsed/>
    <w:rsid w:val="00841A43"/>
    <w:pPr>
      <w:spacing w:before="100" w:beforeAutospacing="1" w:after="100" w:afterAutospacing="1"/>
    </w:pPr>
  </w:style>
  <w:style w:type="character" w:customStyle="1" w:styleId="title1">
    <w:name w:val="title1"/>
    <w:basedOn w:val="DefaultParagraphFont"/>
    <w:rsid w:val="00841A43"/>
    <w:rPr>
      <w:b/>
      <w:bCs/>
      <w:sz w:val="21"/>
      <w:szCs w:val="21"/>
    </w:rPr>
  </w:style>
  <w:style w:type="character" w:customStyle="1" w:styleId="head1">
    <w:name w:val="head1"/>
    <w:basedOn w:val="DefaultParagraphFont"/>
    <w:rsid w:val="00841A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underair.com" TargetMode="External"/><Relationship Id="rId5" Type="http://schemas.openxmlformats.org/officeDocument/2006/relationships/hyperlink" Target="mailto:reservations@thunderair.com" TargetMode="External"/><Relationship Id="rId4" Type="http://schemas.openxmlformats.org/officeDocument/2006/relationships/hyperlink" Target="http://www.thunder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cp:lastPrinted>2023-04-09T15:22:00Z</cp:lastPrinted>
  <dcterms:created xsi:type="dcterms:W3CDTF">2023-04-09T15:22:00Z</dcterms:created>
  <dcterms:modified xsi:type="dcterms:W3CDTF">2023-04-09T15:23:00Z</dcterms:modified>
</cp:coreProperties>
</file>